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EB2" w:rsidRPr="006D444E" w:rsidRDefault="00D41EB2" w:rsidP="00D41EB2">
      <w:pPr>
        <w:rPr>
          <w:rFonts w:ascii="Broadway" w:hAnsi="Broadway"/>
          <w:sz w:val="36"/>
          <w:szCs w:val="36"/>
        </w:rPr>
      </w:pPr>
    </w:p>
    <w:tbl>
      <w:tblPr>
        <w:tblpPr w:leftFromText="141" w:rightFromText="141" w:vertAnchor="text" w:horzAnchor="margin" w:tblpXSpec="center" w:tblpY="1024"/>
        <w:tblW w:w="1111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2"/>
        <w:gridCol w:w="5987"/>
      </w:tblGrid>
      <w:tr w:rsidR="00D41EB2" w:rsidTr="00D41EB2">
        <w:trPr>
          <w:trHeight w:val="13253"/>
        </w:trPr>
        <w:tc>
          <w:tcPr>
            <w:tcW w:w="5132" w:type="dxa"/>
          </w:tcPr>
          <w:p w:rsidR="00D41EB2" w:rsidRDefault="00D41EB2" w:rsidP="00D41EB2">
            <w:pPr>
              <w:jc w:val="center"/>
              <w:rPr>
                <w:b/>
              </w:rPr>
            </w:pPr>
          </w:p>
          <w:p w:rsidR="00D41EB2" w:rsidRDefault="00D41EB2" w:rsidP="00D41EB2">
            <w:pPr>
              <w:jc w:val="center"/>
              <w:rPr>
                <w:b/>
              </w:rPr>
            </w:pPr>
            <w:r w:rsidRPr="00946AB7">
              <w:rPr>
                <w:b/>
              </w:rPr>
              <w:t>MÉTODO DE DESARROLLO (</w:t>
            </w:r>
            <w:proofErr w:type="spellStart"/>
            <w:r w:rsidRPr="00946AB7">
              <w:rPr>
                <w:b/>
              </w:rPr>
              <w:t>inf</w:t>
            </w:r>
            <w:proofErr w:type="spellEnd"/>
            <w:r w:rsidRPr="00946AB7">
              <w:rPr>
                <w:b/>
              </w:rPr>
              <w:t>. temática)</w:t>
            </w:r>
          </w:p>
          <w:p w:rsidR="00D41EB2" w:rsidRDefault="00D41EB2" w:rsidP="00D41EB2">
            <w:pPr>
              <w:jc w:val="center"/>
            </w:pPr>
            <w:r w:rsidRPr="00946AB7">
              <w:t>(Conjunto de “Temas” elegidos por el autor)</w:t>
            </w:r>
          </w:p>
          <w:p w:rsidR="00D41EB2" w:rsidRDefault="00D41EB2" w:rsidP="00D41EB2">
            <w:pPr>
              <w:jc w:val="center"/>
            </w:pPr>
          </w:p>
          <w:p w:rsidR="00D41EB2" w:rsidRDefault="00D41EB2" w:rsidP="00D41EB2">
            <w:pPr>
              <w:jc w:val="center"/>
            </w:pPr>
          </w:p>
          <w:p w:rsidR="00D41EB2" w:rsidRDefault="00D41EB2" w:rsidP="00D41EB2">
            <w:pPr>
              <w:jc w:val="center"/>
            </w:pPr>
          </w:p>
          <w:p w:rsidR="00D41EB2" w:rsidRPr="00486C24" w:rsidRDefault="006E36E9" w:rsidP="00D41EB2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¿De qué</w:t>
            </w:r>
            <w:r w:rsidR="00D41EB2" w:rsidRPr="00486C24">
              <w:rPr>
                <w:rFonts w:ascii="Comic Sans MS" w:hAnsi="Comic Sans MS"/>
                <w:b/>
                <w:sz w:val="22"/>
                <w:szCs w:val="22"/>
              </w:rPr>
              <w:t xml:space="preserve"> trata el texto?</w:t>
            </w:r>
          </w:p>
          <w:p w:rsidR="00D41EB2" w:rsidRPr="00486C24" w:rsidRDefault="00D41EB2" w:rsidP="00D41EB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486C24">
              <w:rPr>
                <w:rFonts w:ascii="Comic Sans MS" w:hAnsi="Comic Sans MS"/>
                <w:sz w:val="22"/>
                <w:szCs w:val="22"/>
              </w:rPr>
              <w:t>A nivel global (texto)</w:t>
            </w:r>
          </w:p>
          <w:p w:rsidR="00D41EB2" w:rsidRPr="00486C24" w:rsidRDefault="00D41EB2" w:rsidP="00D41EB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486C24">
              <w:rPr>
                <w:rFonts w:ascii="Comic Sans MS" w:hAnsi="Comic Sans MS"/>
                <w:sz w:val="22"/>
                <w:szCs w:val="22"/>
              </w:rPr>
              <w:t>Ej. Titulo-subtítulos-palabras claves</w:t>
            </w: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41EB2" w:rsidRPr="00486C24" w:rsidRDefault="006E36E9" w:rsidP="00D41EB2">
            <w:pPr>
              <w:jc w:val="center"/>
              <w:rPr>
                <w:rFonts w:ascii="Comic Sans MS" w:hAnsi="Comic Sans MS"/>
                <w:b/>
                <w:sz w:val="22"/>
                <w:szCs w:val="22"/>
                <w:lang w:val="pt-BR"/>
              </w:rPr>
            </w:pPr>
            <w:r>
              <w:rPr>
                <w:rFonts w:ascii="Comic Sans MS" w:hAnsi="Comic Sans MS"/>
                <w:b/>
                <w:sz w:val="22"/>
                <w:szCs w:val="22"/>
                <w:lang w:val="pt-BR"/>
              </w:rPr>
              <w:t xml:space="preserve">¿De </w:t>
            </w:r>
            <w:proofErr w:type="spellStart"/>
            <w:r>
              <w:rPr>
                <w:rFonts w:ascii="Comic Sans MS" w:hAnsi="Comic Sans MS"/>
                <w:b/>
                <w:sz w:val="22"/>
                <w:szCs w:val="22"/>
                <w:lang w:val="pt-BR"/>
              </w:rPr>
              <w:t>qué</w:t>
            </w:r>
            <w:proofErr w:type="spellEnd"/>
            <w:r w:rsidR="00D41EB2" w:rsidRPr="00486C24">
              <w:rPr>
                <w:rFonts w:ascii="Comic Sans MS" w:hAnsi="Comic Sans MS"/>
                <w:b/>
                <w:sz w:val="22"/>
                <w:szCs w:val="22"/>
                <w:lang w:val="pt-BR"/>
              </w:rPr>
              <w:t xml:space="preserve"> trata cada párrafo?</w:t>
            </w:r>
          </w:p>
          <w:p w:rsidR="00D41EB2" w:rsidRPr="00486C24" w:rsidRDefault="00D41EB2" w:rsidP="00D41EB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A1EF4C" wp14:editId="596606C8">
                      <wp:simplePos x="0" y="0"/>
                      <wp:positionH relativeFrom="column">
                        <wp:posOffset>-342900</wp:posOffset>
                      </wp:positionH>
                      <wp:positionV relativeFrom="paragraph">
                        <wp:posOffset>53975</wp:posOffset>
                      </wp:positionV>
                      <wp:extent cx="0" cy="1600200"/>
                      <wp:effectExtent l="66675" t="18415" r="66675" b="29210"/>
                      <wp:wrapNone/>
                      <wp:docPr id="6" name="Conector rec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4.25pt" to="-27pt,1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" strokeweight="2.25pt">
                      <v:stroke endarrow="block" endarrowlength="long"/>
                    </v:line>
                  </w:pict>
                </mc:Fallback>
              </mc:AlternateContent>
            </w:r>
            <w:r w:rsidRPr="00486C24">
              <w:rPr>
                <w:rFonts w:ascii="Comic Sans MS" w:hAnsi="Comic Sans MS"/>
                <w:sz w:val="22"/>
                <w:szCs w:val="22"/>
              </w:rPr>
              <w:t>Nivel local: intermedio (párrafo)</w:t>
            </w: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41EB2" w:rsidRDefault="006E36E9" w:rsidP="00D41EB2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¿De qué</w:t>
            </w:r>
            <w:r w:rsidR="00D41EB2" w:rsidRPr="00486C24">
              <w:rPr>
                <w:rFonts w:ascii="Comic Sans MS" w:hAnsi="Comic Sans MS"/>
                <w:b/>
                <w:sz w:val="22"/>
                <w:szCs w:val="22"/>
              </w:rPr>
              <w:t xml:space="preserve"> trata cada oración?</w:t>
            </w:r>
          </w:p>
          <w:p w:rsidR="00D41EB2" w:rsidRDefault="00D41EB2" w:rsidP="00D41EB2">
            <w:pPr>
              <w:jc w:val="center"/>
              <w:rPr>
                <w:sz w:val="22"/>
                <w:szCs w:val="22"/>
              </w:rPr>
            </w:pPr>
            <w:r w:rsidRPr="00486C24">
              <w:rPr>
                <w:rFonts w:ascii="Comic Sans MS" w:hAnsi="Comic Sans MS"/>
                <w:b/>
                <w:sz w:val="22"/>
                <w:szCs w:val="22"/>
              </w:rPr>
              <w:t xml:space="preserve">   </w:t>
            </w:r>
            <w:r w:rsidRPr="00486C24">
              <w:rPr>
                <w:sz w:val="22"/>
                <w:szCs w:val="22"/>
              </w:rPr>
              <w:t xml:space="preserve">a nivel local: menor (oración)   </w:t>
            </w:r>
          </w:p>
          <w:p w:rsidR="00D41EB2" w:rsidRDefault="00D41EB2" w:rsidP="00D41EB2">
            <w:pPr>
              <w:jc w:val="center"/>
              <w:rPr>
                <w:sz w:val="22"/>
                <w:szCs w:val="22"/>
              </w:rPr>
            </w:pPr>
          </w:p>
          <w:p w:rsidR="00D41EB2" w:rsidRDefault="00D41EB2" w:rsidP="00D41EB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1F0E22" wp14:editId="546E0245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69215</wp:posOffset>
                      </wp:positionV>
                      <wp:extent cx="6021070" cy="571500"/>
                      <wp:effectExtent l="13970" t="10795" r="13335" b="8255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2107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1EB2" w:rsidRPr="0072650F" w:rsidRDefault="00D41EB2" w:rsidP="00D41EB2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        </w:t>
                                  </w:r>
                                  <w:r w:rsidR="00E42D5E">
                                    <w:rPr>
                                      <w:lang w:val="en-US"/>
                                    </w:rPr>
                                    <w:t>The lithosphere</w:t>
                                  </w:r>
                                  <w:r w:rsidR="00E42D5E">
                                    <w:rPr>
                                      <w:lang w:val="en-US"/>
                                    </w:rPr>
                                    <w:tab/>
                                  </w:r>
                                  <w:r w:rsidR="00E42D5E">
                                    <w:rPr>
                                      <w:lang w:val="en-US"/>
                                    </w:rPr>
                                    <w:tab/>
                                  </w:r>
                                  <w:r w:rsidR="00E42D5E">
                                    <w:rPr>
                                      <w:lang w:val="en-US"/>
                                    </w:rPr>
                                    <w:tab/>
                                  </w:r>
                                  <w:r w:rsidR="00E42D5E">
                                    <w:rPr>
                                      <w:lang w:val="en-US"/>
                                    </w:rPr>
                                    <w:tab/>
                                  </w:r>
                                  <w:r w:rsidR="00E42D5E">
                                    <w:rPr>
                                      <w:lang w:val="en-US"/>
                                    </w:rPr>
                                    <w:tab/>
                                    <w:t xml:space="preserve">overlies a zone of much weaker and hotter </w:t>
                                  </w:r>
                                  <w:r w:rsidR="00E42D5E">
                                    <w:rPr>
                                      <w:lang w:val="en-US"/>
                                    </w:rPr>
                                    <w:tab/>
                                  </w:r>
                                  <w:r w:rsidR="00E42D5E">
                                    <w:rPr>
                                      <w:lang w:val="en-US"/>
                                    </w:rPr>
                                    <w:tab/>
                                  </w:r>
                                  <w:r w:rsidR="00E42D5E">
                                    <w:rPr>
                                      <w:lang w:val="en-US"/>
                                    </w:rPr>
                                    <w:tab/>
                                  </w:r>
                                  <w:r w:rsidR="00E42D5E">
                                    <w:rPr>
                                      <w:lang w:val="en-US"/>
                                    </w:rPr>
                                    <w:tab/>
                                  </w:r>
                                  <w:r w:rsidR="00E42D5E">
                                    <w:rPr>
                                      <w:lang w:val="en-US"/>
                                    </w:rPr>
                                    <w:tab/>
                                  </w:r>
                                  <w:r w:rsidR="00E42D5E">
                                    <w:rPr>
                                      <w:lang w:val="en-US"/>
                                    </w:rPr>
                                    <w:tab/>
                                  </w:r>
                                  <w:r w:rsidR="00E42D5E">
                                    <w:rPr>
                                      <w:lang w:val="en-US"/>
                                    </w:rPr>
                                    <w:tab/>
                                    <w:t>material known as the asthenosphere.</w:t>
                                  </w:r>
                                  <w:r w:rsidR="00E42D5E">
                                    <w:rPr>
                                      <w:lang w:val="en-US"/>
                                    </w:rPr>
                                    <w:tab/>
                                  </w:r>
                                  <w:r w:rsidR="00E42D5E">
                                    <w:rPr>
                                      <w:lang w:val="en-US"/>
                                    </w:rPr>
                                    <w:tab/>
                                  </w:r>
                                  <w:r w:rsidR="00E42D5E">
                                    <w:rPr>
                                      <w:lang w:val="en-US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5" o:spid="_x0000_s1026" type="#_x0000_t202" style="position:absolute;left:0;text-align:left;margin-left:26.6pt;margin-top:5.45pt;width:474.1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">
                      <v:textbox>
                        <w:txbxContent>
                          <w:p w:rsidR="00D41EB2" w:rsidRPr="0072650F" w:rsidRDefault="00D41EB2" w:rsidP="00D41EB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bookmarkStart w:id="1" w:name="_GoBack"/>
                            <w:bookmarkEnd w:id="1"/>
                            <w:r>
                              <w:rPr>
                                <w:lang w:val="en-US"/>
                              </w:rPr>
                              <w:t xml:space="preserve">    </w:t>
                            </w:r>
                            <w:r w:rsidR="00E42D5E">
                              <w:rPr>
                                <w:lang w:val="en-US"/>
                              </w:rPr>
                              <w:t>The lithosphere</w:t>
                            </w:r>
                            <w:r w:rsidR="00E42D5E">
                              <w:rPr>
                                <w:lang w:val="en-US"/>
                              </w:rPr>
                              <w:tab/>
                            </w:r>
                            <w:r w:rsidR="00E42D5E">
                              <w:rPr>
                                <w:lang w:val="en-US"/>
                              </w:rPr>
                              <w:tab/>
                            </w:r>
                            <w:r w:rsidR="00E42D5E">
                              <w:rPr>
                                <w:lang w:val="en-US"/>
                              </w:rPr>
                              <w:tab/>
                            </w:r>
                            <w:r w:rsidR="00E42D5E">
                              <w:rPr>
                                <w:lang w:val="en-US"/>
                              </w:rPr>
                              <w:tab/>
                            </w:r>
                            <w:r w:rsidR="00E42D5E">
                              <w:rPr>
                                <w:lang w:val="en-US"/>
                              </w:rPr>
                              <w:tab/>
                              <w:t xml:space="preserve">overlies a zone of much weaker and hotter </w:t>
                            </w:r>
                            <w:r w:rsidR="00E42D5E">
                              <w:rPr>
                                <w:lang w:val="en-US"/>
                              </w:rPr>
                              <w:tab/>
                            </w:r>
                            <w:r w:rsidR="00E42D5E">
                              <w:rPr>
                                <w:lang w:val="en-US"/>
                              </w:rPr>
                              <w:tab/>
                            </w:r>
                            <w:r w:rsidR="00E42D5E">
                              <w:rPr>
                                <w:lang w:val="en-US"/>
                              </w:rPr>
                              <w:tab/>
                            </w:r>
                            <w:r w:rsidR="00E42D5E">
                              <w:rPr>
                                <w:lang w:val="en-US"/>
                              </w:rPr>
                              <w:tab/>
                            </w:r>
                            <w:r w:rsidR="00E42D5E">
                              <w:rPr>
                                <w:lang w:val="en-US"/>
                              </w:rPr>
                              <w:tab/>
                            </w:r>
                            <w:r w:rsidR="00E42D5E">
                              <w:rPr>
                                <w:lang w:val="en-US"/>
                              </w:rPr>
                              <w:tab/>
                            </w:r>
                            <w:r w:rsidR="00E42D5E">
                              <w:rPr>
                                <w:lang w:val="en-US"/>
                              </w:rPr>
                              <w:tab/>
                              <w:t>material known as the asthenosphere.</w:t>
                            </w:r>
                            <w:r w:rsidR="00E42D5E">
                              <w:rPr>
                                <w:lang w:val="en-US"/>
                              </w:rPr>
                              <w:tab/>
                            </w:r>
                            <w:r w:rsidR="00E42D5E">
                              <w:rPr>
                                <w:lang w:val="en-US"/>
                              </w:rPr>
                              <w:tab/>
                            </w:r>
                            <w:r w:rsidR="00E42D5E">
                              <w:rPr>
                                <w:lang w:val="en-US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41EB2" w:rsidRDefault="00D41EB2" w:rsidP="00D41EB2">
            <w:pPr>
              <w:jc w:val="center"/>
              <w:rPr>
                <w:sz w:val="22"/>
                <w:szCs w:val="22"/>
              </w:rPr>
            </w:pPr>
          </w:p>
          <w:p w:rsidR="00D41EB2" w:rsidRDefault="00D41EB2" w:rsidP="00D41EB2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486C24">
              <w:rPr>
                <w:sz w:val="22"/>
                <w:szCs w:val="22"/>
              </w:rPr>
              <w:t xml:space="preserve">                                                               </w:t>
            </w:r>
            <w:r w:rsidRPr="00486C24">
              <w:rPr>
                <w:rFonts w:ascii="Comic Sans MS" w:hAnsi="Comic Sans MS"/>
                <w:b/>
                <w:sz w:val="22"/>
                <w:szCs w:val="22"/>
              </w:rPr>
              <w:t xml:space="preserve">  </w:t>
            </w:r>
          </w:p>
          <w:p w:rsidR="00D41EB2" w:rsidRDefault="00D41EB2" w:rsidP="00D41EB2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D41EB2" w:rsidRDefault="00D41EB2" w:rsidP="00D41EB2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D41EB2" w:rsidRDefault="00D41EB2" w:rsidP="00D41EB2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D41EB2" w:rsidRDefault="00D41EB2" w:rsidP="00D41EB2">
            <w:pPr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B59FBB1" wp14:editId="66197AFB">
                      <wp:simplePos x="0" y="0"/>
                      <wp:positionH relativeFrom="column">
                        <wp:posOffset>873760</wp:posOffset>
                      </wp:positionH>
                      <wp:positionV relativeFrom="paragraph">
                        <wp:posOffset>170815</wp:posOffset>
                      </wp:positionV>
                      <wp:extent cx="4876800" cy="3797300"/>
                      <wp:effectExtent l="19050" t="19050" r="19050" b="12700"/>
                      <wp:wrapNone/>
                      <wp:docPr id="4" name="Cuadro de tex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76800" cy="3797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1EB2" w:rsidRDefault="00FE4720" w:rsidP="00D41EB2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u w:val="single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u w:val="single"/>
                                      <w:lang w:val="en-GB"/>
                                    </w:rPr>
                                    <w:t xml:space="preserve">PLATE TECTONICS </w:t>
                                  </w:r>
                                </w:p>
                                <w:p w:rsidR="00FE4720" w:rsidRDefault="00FE4720" w:rsidP="00D41EB2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u w:val="single"/>
                                      <w:lang w:val="en-GB"/>
                                    </w:rPr>
                                  </w:pPr>
                                </w:p>
                                <w:p w:rsidR="00FE4720" w:rsidRPr="00FE4720" w:rsidRDefault="00FE4720" w:rsidP="00D41EB2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FE4720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The theory of plate tectonics holds that the outer rigid lithosphere consists of about twenty rigid segments called plates. Of these, the</w:t>
                                  </w:r>
                                  <w:r w:rsidR="009F6B58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largest is the Pacific Plate, w</w:t>
                                  </w:r>
                                  <w:r w:rsidR="00A46981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hich is located mostly w</w:t>
                                  </w:r>
                                  <w:r w:rsidR="006E36E9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ithin the ocean, </w:t>
                                  </w:r>
                                  <w:r w:rsidRPr="00FE4720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proper, except for a small sliver of North America that includes </w:t>
                                  </w:r>
                                  <w:r w:rsidR="009F6B58" w:rsidRPr="00FE4720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south-western</w:t>
                                  </w:r>
                                  <w:r w:rsidRPr="00FE4720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California and the Baja Peninsula.</w:t>
                                  </w:r>
                                </w:p>
                                <w:p w:rsidR="00FE4720" w:rsidRPr="00FE4720" w:rsidRDefault="00FE4720" w:rsidP="006E36E9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FE4720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proofErr w:type="gramStart"/>
                                  <w:r w:rsidRPr="00FE4720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Most</w:t>
                                  </w:r>
                                  <w:r w:rsidR="00557EA6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 </w:t>
                                  </w:r>
                                  <w:r w:rsidRPr="00FE4720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smaller</w:t>
                                  </w:r>
                                  <w:proofErr w:type="gramEnd"/>
                                  <w:r w:rsidRPr="00FE4720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plates, on the other hand, consists exclusively of oceanic material, as for example, the Nazca plate located off the west coast of South America. </w:t>
                                  </w:r>
                                </w:p>
                                <w:p w:rsidR="00A46981" w:rsidRDefault="00FE4720" w:rsidP="00D41EB2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FE4720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The lithosphere overlies a zone of much weaker and hotter material known as the asthenosphere. Hence, the lithospheric </w:t>
                                  </w:r>
                                  <w:r w:rsidR="009F6B58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plates form a rigid outer shell suppo</w:t>
                                  </w:r>
                                  <w:r w:rsidRPr="00FE4720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rted from below by the more” plastic” material of the asthenosphere. </w:t>
                                  </w:r>
                                  <w:r w:rsidR="006E36E9" w:rsidRPr="00FE4720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Of these, the</w:t>
                                  </w:r>
                                  <w:r w:rsidR="006E36E9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largest is the Pacific Plate, which is located mostly w</w:t>
                                  </w:r>
                                  <w:r w:rsidR="006E36E9" w:rsidRPr="00FE4720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ithin the ocean </w:t>
                                  </w:r>
                                  <w:proofErr w:type="gramStart"/>
                                  <w:r w:rsidR="006E36E9" w:rsidRPr="00FE4720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proper,</w:t>
                                  </w:r>
                                  <w:proofErr w:type="gramEnd"/>
                                  <w:r w:rsidR="006E36E9" w:rsidRPr="00FE4720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except for a small sliver of North America that includes south-western California and the Baja Peninsula.</w:t>
                                  </w:r>
                                </w:p>
                                <w:p w:rsidR="00A46981" w:rsidRPr="00FE4720" w:rsidRDefault="00A46981" w:rsidP="00D41EB2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One of the main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t</w:t>
                                  </w:r>
                                  <w:r w:rsidR="001279C9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ene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lang w:val="en-GB"/>
                                    </w:rPr>
                                    <w:t>ts of Plate tectonics theory is that each plate moves as a distinct unit in relation to other plates. The mobile behaviour of the rock within the asthenosphere is believe to allow this motion in the earth`s rigid outer shell. Since each plate moves as a distinct unit, all major interaction between plates occurs along plate boundaries. Thus, the most of the earth’s seismic activity, volcanism, and mountain building occur along these dynamic margins.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4" o:spid="_x0000_s1027" type="#_x0000_t202" style="position:absolute;margin-left:68.8pt;margin-top:13.45pt;width:384pt;height:29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" strokeweight="2.25pt">
                      <v:textbox>
                        <w:txbxContent>
                          <w:p w:rsidR="00D41EB2" w:rsidRDefault="00FE4720" w:rsidP="00D41EB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  <w:t xml:space="preserve">PLATE TECTONICS </w:t>
                            </w:r>
                          </w:p>
                          <w:p w:rsidR="00FE4720" w:rsidRDefault="00FE4720" w:rsidP="00D41EB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  <w:lang w:val="en-GB"/>
                              </w:rPr>
                            </w:pPr>
                          </w:p>
                          <w:p w:rsidR="00FE4720" w:rsidRPr="00FE4720" w:rsidRDefault="00FE4720" w:rsidP="00D41EB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FE472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The theory of plate tectonics holds that the outer rigid lithosphere consists of about twenty rigid segments called plates. Of these, the</w:t>
                            </w:r>
                            <w:r w:rsidR="009F6B5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 xml:space="preserve"> largest is the Pacific Plate, w</w:t>
                            </w:r>
                            <w:r w:rsidR="00A4698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hich is located mostly w</w:t>
                            </w:r>
                            <w:r w:rsidR="006E36E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 xml:space="preserve">ithin the ocean, </w:t>
                            </w:r>
                            <w:r w:rsidRPr="00FE472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 xml:space="preserve">proper, except for a small sliver of North America that includes </w:t>
                            </w:r>
                            <w:r w:rsidR="009F6B58" w:rsidRPr="00FE472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south-western</w:t>
                            </w:r>
                            <w:r w:rsidRPr="00FE472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 xml:space="preserve"> California and the Baja Peninsula.</w:t>
                            </w:r>
                          </w:p>
                          <w:p w:rsidR="00FE4720" w:rsidRPr="00FE4720" w:rsidRDefault="00FE4720" w:rsidP="006E36E9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FE472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Pr="00FE472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Most</w:t>
                            </w:r>
                            <w:r w:rsidR="00557EA6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 xml:space="preserve">  </w:t>
                            </w:r>
                            <w:r w:rsidRPr="00FE472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smaller</w:t>
                            </w:r>
                            <w:proofErr w:type="gramEnd"/>
                            <w:r w:rsidRPr="00FE472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 xml:space="preserve"> plates, on the other hand, consists exclusively of oceanic material, as for example, the Nazca plate located off the west coast of South America. </w:t>
                            </w:r>
                          </w:p>
                          <w:p w:rsidR="00A46981" w:rsidRDefault="00FE4720" w:rsidP="00D41EB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FE472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 xml:space="preserve">The lithosphere overlies a zone of much weaker and hotter material known as the asthenosphere. Hence, the lithospheric </w:t>
                            </w:r>
                            <w:r w:rsidR="009F6B5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plates form a rigid outer shell suppo</w:t>
                            </w:r>
                            <w:r w:rsidRPr="00FE472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 xml:space="preserve">rted from below by the more” plastic” material of the asthenosphere. </w:t>
                            </w:r>
                            <w:r w:rsidR="006E36E9" w:rsidRPr="00FE472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Of these, the</w:t>
                            </w:r>
                            <w:r w:rsidR="006E36E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 xml:space="preserve"> largest is the Pacific Plate, which is located mostly w</w:t>
                            </w:r>
                            <w:r w:rsidR="006E36E9" w:rsidRPr="00FE472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 xml:space="preserve">ithin the ocean </w:t>
                            </w:r>
                            <w:proofErr w:type="gramStart"/>
                            <w:r w:rsidR="006E36E9" w:rsidRPr="00FE472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proper,</w:t>
                            </w:r>
                            <w:proofErr w:type="gramEnd"/>
                            <w:r w:rsidR="006E36E9" w:rsidRPr="00FE472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 xml:space="preserve"> except for a small sliver of North America that includes south-western California and the Baja Peninsula.</w:t>
                            </w:r>
                          </w:p>
                          <w:p w:rsidR="00A46981" w:rsidRPr="00FE4720" w:rsidRDefault="00A46981" w:rsidP="00D41EB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 xml:space="preserve">One of the main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t</w:t>
                            </w:r>
                            <w:r w:rsidR="001279C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ene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GB"/>
                              </w:rPr>
                              <w:t>ts of Plate tectonics theory is that each plate moves as a distinct unit in relation to other plates. The mobile behaviour of the rock within the asthenosphere is believe to allow this motion in the earth`s rigid outer shell. Since each plate moves as a distinct unit, all major interaction between plates occurs along plate boundaries. Thus, the most of the earth’s seismic activity, volcanism, and mountain building occur along these dynamic margins.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41EB2" w:rsidRDefault="00D41EB2" w:rsidP="00D41EB2">
            <w:pPr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A8FEC89" wp14:editId="7E723F8C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95250</wp:posOffset>
                      </wp:positionV>
                      <wp:extent cx="485775" cy="1031240"/>
                      <wp:effectExtent l="23495" t="7620" r="24130" b="18415"/>
                      <wp:wrapNone/>
                      <wp:docPr id="3" name="Flecha abaj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1031240"/>
                              </a:xfrm>
                              <a:prstGeom prst="downArrow">
                                <a:avLst>
                                  <a:gd name="adj1" fmla="val 34380"/>
                                  <a:gd name="adj2" fmla="val 324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Flecha abajo 3" o:spid="_x0000_s1026" type="#_x0000_t67" style="position:absolute;margin-left:14.6pt;margin-top:7.5pt;width:38.25pt;height:81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" adj="18294,7087"/>
                  </w:pict>
                </mc:Fallback>
              </mc:AlternateContent>
            </w:r>
          </w:p>
          <w:p w:rsidR="00D41EB2" w:rsidRDefault="00D41EB2" w:rsidP="00D41EB2">
            <w:pPr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 PREDICEN</w:t>
            </w:r>
          </w:p>
          <w:p w:rsidR="00D41EB2" w:rsidRDefault="00D41EB2" w:rsidP="00D41EB2">
            <w:pPr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      O</w:t>
            </w:r>
          </w:p>
          <w:p w:rsidR="00D41EB2" w:rsidRPr="00486C24" w:rsidRDefault="00D1075C" w:rsidP="00D41EB2">
            <w:pPr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A0BD80C" wp14:editId="336C4397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2121535</wp:posOffset>
                      </wp:positionV>
                      <wp:extent cx="847725" cy="857250"/>
                      <wp:effectExtent l="0" t="0" r="28575" b="1905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7725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1EB2" w:rsidRPr="00A46981" w:rsidRDefault="00F30A58" w:rsidP="00D41EB2">
                                  <w:pPr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Earth Science</w:t>
                                  </w:r>
                                </w:p>
                                <w:p w:rsidR="00D41EB2" w:rsidRPr="00A46981" w:rsidRDefault="00D41EB2" w:rsidP="00D41EB2">
                                  <w:pPr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A46981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Robert J. Foster.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8" type="#_x0000_t202" style="position:absolute;margin-left:-1.45pt;margin-top:167.05pt;width:66.75pt;height:6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">
                      <v:stroke dashstyle="1 1" endcap="round"/>
                      <v:textbox>
                        <w:txbxContent>
                          <w:p w:rsidR="00D41EB2" w:rsidRPr="00A46981" w:rsidRDefault="00F30A58" w:rsidP="00D41EB2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Earth Science</w:t>
                            </w:r>
                          </w:p>
                          <w:p w:rsidR="00D41EB2" w:rsidRPr="00A46981" w:rsidRDefault="00D41EB2" w:rsidP="00D41EB2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46981">
                              <w:rPr>
                                <w:sz w:val="20"/>
                                <w:szCs w:val="20"/>
                                <w:lang w:val="en-US"/>
                              </w:rPr>
                              <w:t>Robert J. Foster.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1EB2">
              <w:rPr>
                <w:rFonts w:ascii="Comic Sans MS" w:hAnsi="Comic Sans MS"/>
                <w:b/>
                <w:sz w:val="22"/>
                <w:szCs w:val="22"/>
              </w:rPr>
              <w:t>ANTICIPAN</w:t>
            </w:r>
          </w:p>
        </w:tc>
        <w:tc>
          <w:tcPr>
            <w:tcW w:w="5987" w:type="dxa"/>
          </w:tcPr>
          <w:p w:rsidR="00D41EB2" w:rsidRDefault="00D41EB2" w:rsidP="00D41EB2">
            <w:pPr>
              <w:jc w:val="center"/>
              <w:rPr>
                <w:b/>
              </w:rPr>
            </w:pPr>
          </w:p>
          <w:p w:rsidR="00D41EB2" w:rsidRPr="00946AB7" w:rsidRDefault="00D41EB2" w:rsidP="00D41EB2">
            <w:pPr>
              <w:jc w:val="center"/>
              <w:rPr>
                <w:b/>
              </w:rPr>
            </w:pPr>
            <w:r w:rsidRPr="00946AB7">
              <w:rPr>
                <w:b/>
              </w:rPr>
              <w:t>SISTEMA DE INFORMACIÓN (</w:t>
            </w:r>
            <w:proofErr w:type="spellStart"/>
            <w:r w:rsidRPr="00946AB7">
              <w:rPr>
                <w:b/>
              </w:rPr>
              <w:t>inf</w:t>
            </w:r>
            <w:proofErr w:type="spellEnd"/>
            <w:r w:rsidRPr="00946AB7">
              <w:rPr>
                <w:b/>
              </w:rPr>
              <w:t>.”nueva”)</w:t>
            </w:r>
          </w:p>
          <w:p w:rsidR="00D41EB2" w:rsidRPr="00946AB7" w:rsidRDefault="00D41EB2" w:rsidP="00D41EB2">
            <w:pPr>
              <w:jc w:val="center"/>
            </w:pPr>
            <w:r w:rsidRPr="00946AB7">
              <w:t xml:space="preserve">(“Punto” mensaje esencial)                                                                                                     </w:t>
            </w:r>
            <w:r>
              <w:t xml:space="preserve">               </w:t>
            </w:r>
            <w:r w:rsidRPr="00946AB7">
              <w:t xml:space="preserve">    </w:t>
            </w:r>
            <w:r>
              <w:t xml:space="preserve">          </w:t>
            </w:r>
            <w:r w:rsidRPr="00946AB7">
              <w:t>Ej. Titulo-“copete”-conclusión</w:t>
            </w: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41EB2" w:rsidRDefault="006E36E9" w:rsidP="00D41EB2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¿Qué</w:t>
            </w:r>
            <w:r w:rsidR="00D41EB2" w:rsidRPr="00486C24">
              <w:rPr>
                <w:rFonts w:ascii="Comic Sans MS" w:hAnsi="Comic Sans MS"/>
                <w:b/>
                <w:sz w:val="22"/>
                <w:szCs w:val="22"/>
              </w:rPr>
              <w:t xml:space="preserve"> información presenta?</w:t>
            </w:r>
          </w:p>
          <w:p w:rsidR="00D41EB2" w:rsidRPr="00946AB7" w:rsidRDefault="00D41EB2" w:rsidP="00D41EB2">
            <w:pPr>
              <w:jc w:val="center"/>
            </w:pPr>
            <w:r w:rsidRPr="00946AB7">
              <w:t>a nivel local: menor (oración)</w:t>
            </w: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486C24">
              <w:rPr>
                <w:rFonts w:ascii="Comic Sans MS" w:hAnsi="Comic Sans MS"/>
                <w:b/>
                <w:sz w:val="22"/>
                <w:szCs w:val="22"/>
              </w:rPr>
              <w:t>¿Que información presenta?</w:t>
            </w:r>
          </w:p>
          <w:p w:rsidR="00D41EB2" w:rsidRPr="0072650F" w:rsidRDefault="00D41EB2" w:rsidP="00D41EB2">
            <w:pPr>
              <w:jc w:val="center"/>
              <w:rPr>
                <w:sz w:val="22"/>
                <w:szCs w:val="22"/>
              </w:rPr>
            </w:pPr>
            <w:r w:rsidRPr="0072650F">
              <w:rPr>
                <w:sz w:val="22"/>
                <w:szCs w:val="22"/>
              </w:rPr>
              <w:t>a nivel local: intermedio (párrafo)</w:t>
            </w: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                                             ¿Qué dijo?</w:t>
            </w:r>
          </w:p>
          <w:p w:rsidR="00D41EB2" w:rsidRDefault="00D41EB2" w:rsidP="00D41EB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                                             </w:t>
            </w:r>
            <w:r w:rsidRPr="003A2080">
              <w:rPr>
                <w:rFonts w:ascii="Comic Sans MS" w:hAnsi="Comic Sans MS"/>
                <w:sz w:val="22"/>
                <w:szCs w:val="22"/>
              </w:rPr>
              <w:t xml:space="preserve">a </w:t>
            </w:r>
            <w:r>
              <w:rPr>
                <w:rFonts w:ascii="Comic Sans MS" w:hAnsi="Comic Sans MS"/>
                <w:sz w:val="22"/>
                <w:szCs w:val="22"/>
              </w:rPr>
              <w:t xml:space="preserve">nivel </w:t>
            </w:r>
          </w:p>
          <w:p w:rsidR="00D41EB2" w:rsidRDefault="00D41EB2" w:rsidP="00D41EB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                                                                  global(texto)</w:t>
            </w:r>
          </w:p>
          <w:p w:rsidR="00D1075C" w:rsidRDefault="00D1075C" w:rsidP="00D41EB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:rsidR="00D1075C" w:rsidRDefault="00D1075C" w:rsidP="00D41EB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:rsidR="00D1075C" w:rsidRDefault="00D1075C" w:rsidP="00D41EB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:rsidR="00D1075C" w:rsidRDefault="00D1075C" w:rsidP="00D41EB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:rsidR="00D1075C" w:rsidRDefault="00D1075C" w:rsidP="00D41EB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:rsidR="00D1075C" w:rsidRDefault="00D1075C" w:rsidP="00D41EB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:rsidR="00D1075C" w:rsidRDefault="00D1075C" w:rsidP="00D41EB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:rsidR="00D1075C" w:rsidRDefault="00D1075C" w:rsidP="00D41EB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:rsidR="00D1075C" w:rsidRDefault="00D1075C" w:rsidP="00D41EB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:rsidR="00D41EB2" w:rsidRDefault="00D41EB2" w:rsidP="00D41EB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3C3A7BDA" wp14:editId="2AAE414C">
                      <wp:simplePos x="0" y="0"/>
                      <wp:positionH relativeFrom="column">
                        <wp:posOffset>2928620</wp:posOffset>
                      </wp:positionH>
                      <wp:positionV relativeFrom="paragraph">
                        <wp:posOffset>118745</wp:posOffset>
                      </wp:positionV>
                      <wp:extent cx="382270" cy="1143000"/>
                      <wp:effectExtent l="15240" t="16510" r="21590" b="12065"/>
                      <wp:wrapNone/>
                      <wp:docPr id="2" name="Flecha arrib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270" cy="1143000"/>
                              </a:xfrm>
                              <a:prstGeom prst="upArrow">
                                <a:avLst>
                                  <a:gd name="adj1" fmla="val 50000"/>
                                  <a:gd name="adj2" fmla="val 7475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Flecha arriba 2" o:spid="_x0000_s1026" type="#_x0000_t68" style="position:absolute;margin-left:230.6pt;margin-top:9.35pt;width:30.1pt;height:90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"/>
                  </w:pict>
                </mc:Fallback>
              </mc:AlternateContent>
            </w:r>
          </w:p>
          <w:p w:rsidR="00D41EB2" w:rsidRDefault="00D41EB2" w:rsidP="00D41EB2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  <w:p w:rsidR="00D41EB2" w:rsidRDefault="00D41EB2" w:rsidP="00D41EB2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                                           REÚNE LA</w:t>
            </w:r>
          </w:p>
          <w:p w:rsidR="00D41EB2" w:rsidRPr="006D444E" w:rsidRDefault="00D41EB2" w:rsidP="00D41EB2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IN                                        INFO. “NUEVA”</w:t>
            </w:r>
          </w:p>
        </w:tc>
      </w:tr>
    </w:tbl>
    <w:p w:rsidR="00D41EB2" w:rsidRDefault="00251FD3" w:rsidP="00D41EB2">
      <w:pPr>
        <w:rPr>
          <w:rFonts w:ascii="Broadway" w:hAnsi="Broadway"/>
          <w:sz w:val="36"/>
          <w:szCs w:val="36"/>
        </w:rPr>
      </w:pPr>
      <w:r>
        <w:rPr>
          <w:rFonts w:ascii="Broadway" w:hAnsi="Broadway"/>
          <w:sz w:val="36"/>
          <w:szCs w:val="36"/>
        </w:rPr>
        <w:t>FICHA 24</w:t>
      </w:r>
    </w:p>
    <w:p w:rsidR="00D41EB2" w:rsidRDefault="00D41EB2" w:rsidP="00D41EB2">
      <w:pPr>
        <w:jc w:val="center"/>
        <w:rPr>
          <w:rFonts w:ascii="Comic Sans MS" w:hAnsi="Comic Sans MS"/>
          <w:b/>
          <w:sz w:val="28"/>
          <w:szCs w:val="28"/>
        </w:rPr>
      </w:pPr>
      <w:r w:rsidRPr="00D84249">
        <w:rPr>
          <w:rFonts w:ascii="Comic Sans MS" w:hAnsi="Comic Sans MS"/>
          <w:b/>
        </w:rPr>
        <w:t xml:space="preserve">ORGANIZACIÓN DE </w:t>
      </w:r>
      <w:smartTag w:uri="urn:schemas-microsoft-com:office:smarttags" w:element="PersonName">
        <w:smartTagPr>
          <w:attr w:name="ProductID" w:val="LA INFORMACIￓN EN"/>
        </w:smartTagPr>
        <w:smartTag w:uri="urn:schemas-microsoft-com:office:smarttags" w:element="PersonName">
          <w:smartTagPr>
            <w:attr w:name="ProductID" w:val="LA INFORMACIￓN"/>
          </w:smartTagPr>
          <w:r w:rsidRPr="00D84249">
            <w:rPr>
              <w:rFonts w:ascii="Comic Sans MS" w:hAnsi="Comic Sans MS"/>
              <w:b/>
            </w:rPr>
            <w:t>LA INFORMACIÓN</w:t>
          </w:r>
        </w:smartTag>
        <w:r>
          <w:rPr>
            <w:rFonts w:ascii="Comic Sans MS" w:hAnsi="Comic Sans MS"/>
            <w:b/>
          </w:rPr>
          <w:t xml:space="preserve"> </w:t>
        </w:r>
        <w:r w:rsidRPr="00D84249">
          <w:rPr>
            <w:rFonts w:ascii="Comic Sans MS" w:hAnsi="Comic Sans MS"/>
            <w:b/>
          </w:rPr>
          <w:t>EN</w:t>
        </w:r>
      </w:smartTag>
      <w:r>
        <w:rPr>
          <w:rFonts w:ascii="Comic Sans MS" w:hAnsi="Comic Sans MS"/>
          <w:b/>
        </w:rPr>
        <w:t xml:space="preserve"> UN TEXTO </w:t>
      </w:r>
      <w:proofErr w:type="spellStart"/>
      <w:r>
        <w:rPr>
          <w:rFonts w:ascii="Comic Sans MS" w:hAnsi="Comic Sans MS"/>
          <w:b/>
        </w:rPr>
        <w:t>CIENTÍFiCO</w:t>
      </w:r>
      <w:proofErr w:type="spellEnd"/>
      <w:r>
        <w:rPr>
          <w:rFonts w:ascii="Comic Sans MS" w:hAnsi="Comic Sans MS"/>
          <w:b/>
        </w:rPr>
        <w:t xml:space="preserve"> EN INGLÉS</w:t>
      </w:r>
    </w:p>
    <w:p w:rsidR="00EE4E7A" w:rsidRDefault="001279C9"/>
    <w:sectPr w:rsidR="00EE4E7A" w:rsidSect="00D41E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EB2"/>
    <w:rsid w:val="000B5FFF"/>
    <w:rsid w:val="001279C9"/>
    <w:rsid w:val="001D3563"/>
    <w:rsid w:val="00215553"/>
    <w:rsid w:val="00251FD3"/>
    <w:rsid w:val="002D7F36"/>
    <w:rsid w:val="00557EA6"/>
    <w:rsid w:val="006E36E9"/>
    <w:rsid w:val="00826433"/>
    <w:rsid w:val="008C34C3"/>
    <w:rsid w:val="00920CE0"/>
    <w:rsid w:val="009F6B58"/>
    <w:rsid w:val="00A46981"/>
    <w:rsid w:val="00D1075C"/>
    <w:rsid w:val="00D41EB2"/>
    <w:rsid w:val="00DB7865"/>
    <w:rsid w:val="00E42D5E"/>
    <w:rsid w:val="00F30A58"/>
    <w:rsid w:val="00FE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Aguado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15</cp:revision>
  <dcterms:created xsi:type="dcterms:W3CDTF">2012-05-10T01:36:00Z</dcterms:created>
  <dcterms:modified xsi:type="dcterms:W3CDTF">2012-08-07T14:05:00Z</dcterms:modified>
</cp:coreProperties>
</file>