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B47" w:rsidRPr="000D386D" w:rsidRDefault="008F6B47" w:rsidP="0046707D">
      <w:pPr>
        <w:spacing w:after="0" w:line="240" w:lineRule="auto"/>
        <w:rPr>
          <w:rFonts w:ascii="Bookman Old Style" w:hAnsi="Bookman Old Style"/>
          <w:sz w:val="20"/>
          <w:szCs w:val="20"/>
        </w:rPr>
      </w:pPr>
      <w:r w:rsidRPr="000D386D">
        <w:rPr>
          <w:rFonts w:ascii="Bookman Old Style" w:hAnsi="Bookman Old Style"/>
          <w:sz w:val="20"/>
          <w:szCs w:val="20"/>
        </w:rPr>
        <w:t>Inglés – Nivel I</w:t>
      </w:r>
    </w:p>
    <w:p w:rsidR="008F6B47" w:rsidRPr="000D386D" w:rsidRDefault="008F6B47" w:rsidP="0046707D">
      <w:pPr>
        <w:spacing w:after="0" w:line="240" w:lineRule="auto"/>
        <w:rPr>
          <w:rFonts w:ascii="Bookman Old Style" w:hAnsi="Bookman Old Style"/>
          <w:sz w:val="20"/>
          <w:szCs w:val="20"/>
        </w:rPr>
      </w:pPr>
      <w:r w:rsidRPr="000D386D">
        <w:rPr>
          <w:rFonts w:ascii="Bookman Old Style" w:hAnsi="Bookman Old Style"/>
          <w:sz w:val="20"/>
          <w:szCs w:val="20"/>
        </w:rPr>
        <w:t xml:space="preserve"> Lic. </w:t>
      </w:r>
      <w:r>
        <w:rPr>
          <w:rFonts w:ascii="Bookman Old Style" w:hAnsi="Bookman Old Style"/>
          <w:sz w:val="20"/>
          <w:szCs w:val="20"/>
        </w:rPr>
        <w:t>Geofísica</w:t>
      </w:r>
    </w:p>
    <w:p w:rsidR="008F6B47" w:rsidRDefault="008F6B47" w:rsidP="00BC1BD3">
      <w:pPr>
        <w:spacing w:before="120" w:after="120" w:line="240" w:lineRule="auto"/>
        <w:jc w:val="center"/>
        <w:rPr>
          <w:rFonts w:ascii="Bookman Old Style" w:hAnsi="Bookman Old Style"/>
          <w:b/>
          <w:sz w:val="24"/>
          <w:szCs w:val="24"/>
          <w:u w:val="single"/>
        </w:rPr>
      </w:pPr>
      <w:r w:rsidRPr="000D386D">
        <w:rPr>
          <w:rFonts w:ascii="Bookman Old Style" w:hAnsi="Bookman Old Style"/>
          <w:b/>
          <w:sz w:val="24"/>
          <w:szCs w:val="24"/>
          <w:u w:val="single"/>
        </w:rPr>
        <w:t>TRABAJO PRÁCTICO N°1</w:t>
      </w:r>
    </w:p>
    <w:p w:rsidR="00875871" w:rsidRDefault="00875871" w:rsidP="00875871">
      <w:pPr>
        <w:pStyle w:val="Prrafodelista"/>
        <w:numPr>
          <w:ilvl w:val="0"/>
          <w:numId w:val="2"/>
        </w:numPr>
        <w:tabs>
          <w:tab w:val="left" w:pos="284"/>
        </w:tabs>
        <w:spacing w:after="120" w:line="240" w:lineRule="auto"/>
        <w:ind w:left="0" w:firstLine="0"/>
        <w:contextualSpacing w:val="0"/>
        <w:jc w:val="both"/>
        <w:rPr>
          <w:rFonts w:ascii="Bookman Old Style" w:hAnsi="Bookman Old Style"/>
          <w:b/>
          <w:sz w:val="24"/>
          <w:szCs w:val="24"/>
        </w:rPr>
      </w:pPr>
      <w:r>
        <w:rPr>
          <w:rFonts w:ascii="Bookman Old Style" w:hAnsi="Bookman Old Style"/>
          <w:b/>
          <w:sz w:val="24"/>
          <w:szCs w:val="24"/>
        </w:rPr>
        <w:t>Lea el siguiente texto y resuelva las actividades:</w:t>
      </w:r>
      <w:r w:rsidRPr="00221275">
        <w:rPr>
          <w:noProof/>
          <w:lang w:eastAsia="es-AR"/>
        </w:rPr>
        <w:pict>
          <v:rect id="_x0000_s1029" style="position:absolute;left:0;text-align:left;margin-left:-9pt;margin-top:37.3pt;width:7in;height:188.65pt;z-index:-1;mso-position-horizontal-relative:text;mso-position-vertical-relative:text" strokeweight="3pt">
            <v:stroke linestyle="thinThin"/>
          </v:rect>
        </w:pict>
      </w:r>
    </w:p>
    <w:p w:rsidR="00875871" w:rsidRPr="00875871" w:rsidRDefault="00875871" w:rsidP="00875871">
      <w:pPr>
        <w:pStyle w:val="Prrafodelista"/>
        <w:tabs>
          <w:tab w:val="left" w:pos="284"/>
        </w:tabs>
        <w:spacing w:after="120" w:line="240" w:lineRule="auto"/>
        <w:ind w:left="0"/>
        <w:contextualSpacing w:val="0"/>
        <w:jc w:val="both"/>
        <w:rPr>
          <w:rFonts w:ascii="Bookman Old Style" w:hAnsi="Bookman Old Style"/>
          <w:b/>
          <w:sz w:val="24"/>
          <w:szCs w:val="24"/>
        </w:rPr>
      </w:pPr>
    </w:p>
    <w:p w:rsidR="00875871" w:rsidRPr="00A525CE" w:rsidRDefault="00875871" w:rsidP="00875871">
      <w:pPr>
        <w:shd w:val="clear" w:color="auto" w:fill="FFFFFF"/>
        <w:spacing w:after="120" w:line="240" w:lineRule="auto"/>
        <w:jc w:val="center"/>
        <w:outlineLvl w:val="1"/>
        <w:rPr>
          <w:rFonts w:ascii="Times New Roman" w:hAnsi="Times New Roman"/>
          <w:b/>
          <w:bCs/>
          <w:sz w:val="26"/>
          <w:szCs w:val="26"/>
          <w:lang w:val="en-US" w:eastAsia="es-AR"/>
        </w:rPr>
      </w:pPr>
      <w:r w:rsidRPr="00A525CE">
        <w:rPr>
          <w:rFonts w:ascii="Times New Roman" w:hAnsi="Times New Roman"/>
          <w:b/>
          <w:bCs/>
          <w:sz w:val="26"/>
          <w:szCs w:val="26"/>
          <w:lang w:val="en-US" w:eastAsia="es-AR"/>
        </w:rPr>
        <w:t>PLATE TECTONICS</w:t>
      </w:r>
    </w:p>
    <w:p w:rsidR="00875871" w:rsidRPr="00F20179" w:rsidRDefault="00875871" w:rsidP="00875871">
      <w:pPr>
        <w:shd w:val="clear" w:color="auto" w:fill="FFFFFF"/>
        <w:spacing w:after="0" w:line="240" w:lineRule="auto"/>
        <w:ind w:firstLine="340"/>
        <w:rPr>
          <w:rFonts w:ascii="Verdana" w:hAnsi="Verdana"/>
          <w:sz w:val="18"/>
          <w:szCs w:val="18"/>
          <w:lang w:val="en-US" w:eastAsia="es-AR"/>
        </w:rPr>
      </w:pPr>
      <w:r w:rsidRPr="00F20179">
        <w:rPr>
          <w:rFonts w:ascii="Verdana" w:hAnsi="Verdana"/>
          <w:sz w:val="18"/>
          <w:szCs w:val="18"/>
          <w:lang w:val="en-US" w:eastAsia="es-AR"/>
        </w:rPr>
        <w:t xml:space="preserve">Plate tectonics is the theory explaining geologic changes that result from the movement of </w:t>
      </w:r>
      <w:hyperlink r:id="rId5" w:history="1">
        <w:proofErr w:type="spellStart"/>
        <w:r w:rsidRPr="00F20179">
          <w:rPr>
            <w:rFonts w:ascii="Verdana" w:hAnsi="Verdana"/>
            <w:sz w:val="18"/>
            <w:szCs w:val="18"/>
            <w:lang w:val="en-US" w:eastAsia="es-AR"/>
          </w:rPr>
          <w:t>lithospheric</w:t>
        </w:r>
        <w:proofErr w:type="spellEnd"/>
        <w:r w:rsidRPr="00F20179">
          <w:rPr>
            <w:rFonts w:ascii="Verdana" w:hAnsi="Verdana"/>
            <w:sz w:val="18"/>
            <w:szCs w:val="18"/>
            <w:lang w:val="en-US" w:eastAsia="es-AR"/>
          </w:rPr>
          <w:t xml:space="preserve"> plates</w:t>
        </w:r>
      </w:hyperlink>
      <w:r w:rsidRPr="00F20179">
        <w:rPr>
          <w:rFonts w:ascii="Verdana" w:hAnsi="Verdana"/>
          <w:sz w:val="18"/>
          <w:szCs w:val="18"/>
          <w:lang w:val="en-US" w:eastAsia="es-AR"/>
        </w:rPr>
        <w:t xml:space="preserve"> over the </w:t>
      </w:r>
      <w:hyperlink r:id="rId6" w:history="1">
        <w:proofErr w:type="spellStart"/>
        <w:r w:rsidRPr="00F20179">
          <w:rPr>
            <w:rFonts w:ascii="Verdana" w:hAnsi="Verdana"/>
            <w:sz w:val="18"/>
            <w:szCs w:val="18"/>
            <w:lang w:val="en-US" w:eastAsia="es-AR"/>
          </w:rPr>
          <w:t>asthenosphere</w:t>
        </w:r>
        <w:proofErr w:type="spellEnd"/>
      </w:hyperlink>
      <w:r w:rsidRPr="00F20179">
        <w:rPr>
          <w:rFonts w:ascii="Verdana" w:hAnsi="Verdana"/>
          <w:sz w:val="18"/>
          <w:szCs w:val="18"/>
          <w:lang w:val="en-US" w:eastAsia="es-AR"/>
        </w:rPr>
        <w:t xml:space="preserve"> (the molten, ductile, upper portion of the earth's mantle). As with </w:t>
      </w:r>
      <w:hyperlink r:id="rId7" w:history="1">
        <w:r w:rsidRPr="00F20179">
          <w:rPr>
            <w:rFonts w:ascii="Verdana" w:hAnsi="Verdana"/>
            <w:sz w:val="18"/>
            <w:szCs w:val="18"/>
            <w:lang w:val="en-US" w:eastAsia="es-AR"/>
          </w:rPr>
          <w:t>continental drift theory</w:t>
        </w:r>
      </w:hyperlink>
      <w:r w:rsidRPr="00F20179">
        <w:rPr>
          <w:rFonts w:ascii="Verdana" w:hAnsi="Verdana"/>
          <w:sz w:val="18"/>
          <w:szCs w:val="18"/>
          <w:lang w:val="en-US" w:eastAsia="es-AR"/>
        </w:rPr>
        <w:t xml:space="preserve"> two of the proofs of plate tectonics are based upon the geometric fit of the displaced continents and the similarity of </w:t>
      </w:r>
      <w:hyperlink r:id="rId8" w:history="1">
        <w:r w:rsidRPr="00F20179">
          <w:rPr>
            <w:rFonts w:ascii="Verdana" w:hAnsi="Verdana"/>
            <w:sz w:val="18"/>
            <w:szCs w:val="18"/>
            <w:lang w:val="en-US" w:eastAsia="es-AR"/>
          </w:rPr>
          <w:t>rock</w:t>
        </w:r>
      </w:hyperlink>
      <w:r w:rsidRPr="00F20179">
        <w:rPr>
          <w:rFonts w:ascii="Verdana" w:hAnsi="Verdana"/>
          <w:sz w:val="18"/>
          <w:szCs w:val="18"/>
          <w:lang w:val="en-US" w:eastAsia="es-AR"/>
        </w:rPr>
        <w:t xml:space="preserve"> ages and Paleozoic fossils in corresponding bands or zones in adjacent  geographic areas (e.g., between West Africa and the eastern coast of South America).</w:t>
      </w:r>
    </w:p>
    <w:p w:rsidR="00875871" w:rsidRPr="00F20179" w:rsidRDefault="00875871" w:rsidP="00875871">
      <w:pPr>
        <w:shd w:val="clear" w:color="auto" w:fill="FFFFFF"/>
        <w:spacing w:after="0" w:line="240" w:lineRule="auto"/>
        <w:ind w:firstLine="340"/>
        <w:rPr>
          <w:rFonts w:ascii="Verdana" w:hAnsi="Verdana"/>
          <w:sz w:val="18"/>
          <w:szCs w:val="18"/>
          <w:lang w:val="en-US" w:eastAsia="es-AR"/>
        </w:rPr>
      </w:pPr>
      <w:r w:rsidRPr="00F20179">
        <w:rPr>
          <w:rFonts w:ascii="Verdana" w:hAnsi="Verdana"/>
          <w:sz w:val="18"/>
          <w:szCs w:val="18"/>
          <w:lang w:val="en-US" w:eastAsia="es-AR"/>
        </w:rPr>
        <w:t>Modern understanding of the structure of Earth is derived in large part from the interpretation of seismic studies that measure the reflection of seismic waves in Earth's interior. Plate tectonic theory asserts that Earth is divided into core, mantle, and crust. The crust is subdivided into oceanic and continental crust. The oceanic crust is thin (3–4.3 mi), basaltic (&lt;50% SiO</w:t>
      </w:r>
      <w:r w:rsidRPr="00F20179">
        <w:rPr>
          <w:rFonts w:ascii="Verdana" w:hAnsi="Verdana"/>
          <w:sz w:val="18"/>
          <w:szCs w:val="18"/>
          <w:vertAlign w:val="subscript"/>
          <w:lang w:val="en-US" w:eastAsia="es-AR"/>
        </w:rPr>
        <w:t>2</w:t>
      </w:r>
      <w:r w:rsidRPr="00F20179">
        <w:rPr>
          <w:rFonts w:ascii="Verdana" w:hAnsi="Verdana"/>
          <w:sz w:val="18"/>
          <w:szCs w:val="18"/>
          <w:lang w:val="en-US" w:eastAsia="es-AR"/>
        </w:rPr>
        <w:t>), dense, and young (&lt;250 million years old). In contrast, the continental crust is thick (18.6–40 mi), granitic (&lt;60% SiO</w:t>
      </w:r>
      <w:r w:rsidRPr="00F20179">
        <w:rPr>
          <w:rFonts w:ascii="Verdana" w:hAnsi="Verdana"/>
          <w:sz w:val="18"/>
          <w:szCs w:val="18"/>
          <w:vertAlign w:val="subscript"/>
          <w:lang w:val="en-US" w:eastAsia="es-AR"/>
        </w:rPr>
        <w:t>2</w:t>
      </w:r>
      <w:r w:rsidRPr="00F20179">
        <w:rPr>
          <w:rFonts w:ascii="Verdana" w:hAnsi="Verdana"/>
          <w:sz w:val="18"/>
          <w:szCs w:val="18"/>
          <w:lang w:val="en-US" w:eastAsia="es-AR"/>
        </w:rPr>
        <w:t xml:space="preserve">), light, and old (250–3,700 million years old). The outer crust is further subdivided by the </w:t>
      </w:r>
      <w:proofErr w:type="spellStart"/>
      <w:r w:rsidRPr="00F20179">
        <w:rPr>
          <w:rFonts w:ascii="Verdana" w:hAnsi="Verdana"/>
          <w:sz w:val="18"/>
          <w:szCs w:val="18"/>
          <w:lang w:val="en-US" w:eastAsia="es-AR"/>
        </w:rPr>
        <w:t>lithospheric</w:t>
      </w:r>
      <w:proofErr w:type="spellEnd"/>
      <w:r w:rsidRPr="00F20179">
        <w:rPr>
          <w:rFonts w:ascii="Verdana" w:hAnsi="Verdana"/>
          <w:sz w:val="18"/>
          <w:szCs w:val="18"/>
          <w:lang w:val="en-US" w:eastAsia="es-AR"/>
        </w:rPr>
        <w:t xml:space="preserve"> plates, with 13 major plates. These </w:t>
      </w:r>
      <w:proofErr w:type="spellStart"/>
      <w:r w:rsidRPr="00F20179">
        <w:rPr>
          <w:rFonts w:ascii="Verdana" w:hAnsi="Verdana"/>
          <w:sz w:val="18"/>
          <w:szCs w:val="18"/>
          <w:lang w:val="en-US" w:eastAsia="es-AR"/>
        </w:rPr>
        <w:t>lithospheric</w:t>
      </w:r>
      <w:proofErr w:type="spellEnd"/>
      <w:r w:rsidRPr="00F20179">
        <w:rPr>
          <w:rFonts w:ascii="Verdana" w:hAnsi="Verdana"/>
          <w:sz w:val="18"/>
          <w:szCs w:val="18"/>
          <w:lang w:val="en-US" w:eastAsia="es-AR"/>
        </w:rPr>
        <w:t xml:space="preserve"> plates, composed of crust and the outer layer of the mantle, contain a varying combination of oceanic and continental crust. The </w:t>
      </w:r>
      <w:proofErr w:type="spellStart"/>
      <w:r w:rsidRPr="00F20179">
        <w:rPr>
          <w:rFonts w:ascii="Verdana" w:hAnsi="Verdana"/>
          <w:sz w:val="18"/>
          <w:szCs w:val="18"/>
          <w:lang w:val="en-US" w:eastAsia="es-AR"/>
        </w:rPr>
        <w:t>lithospheric</w:t>
      </w:r>
      <w:proofErr w:type="spellEnd"/>
      <w:r w:rsidRPr="00F20179">
        <w:rPr>
          <w:rFonts w:ascii="Verdana" w:hAnsi="Verdana"/>
          <w:sz w:val="18"/>
          <w:szCs w:val="18"/>
          <w:lang w:val="en-US" w:eastAsia="es-AR"/>
        </w:rPr>
        <w:t xml:space="preserve"> plates move on top of mantle's </w:t>
      </w:r>
      <w:proofErr w:type="spellStart"/>
      <w:r w:rsidRPr="00F20179">
        <w:rPr>
          <w:rFonts w:ascii="Verdana" w:hAnsi="Verdana"/>
          <w:sz w:val="18"/>
          <w:szCs w:val="18"/>
          <w:lang w:val="en-US" w:eastAsia="es-AR"/>
        </w:rPr>
        <w:t>asthenosphere</w:t>
      </w:r>
      <w:proofErr w:type="spellEnd"/>
      <w:r w:rsidRPr="00F20179">
        <w:rPr>
          <w:rFonts w:ascii="Verdana" w:hAnsi="Verdana"/>
          <w:sz w:val="18"/>
          <w:szCs w:val="18"/>
          <w:lang w:val="en-US" w:eastAsia="es-AR"/>
        </w:rPr>
        <w:t>.</w:t>
      </w:r>
    </w:p>
    <w:p w:rsidR="00875871" w:rsidRPr="00875871" w:rsidRDefault="00875871" w:rsidP="00875871">
      <w:pPr>
        <w:pStyle w:val="Prrafodelista"/>
        <w:tabs>
          <w:tab w:val="left" w:pos="284"/>
        </w:tabs>
        <w:spacing w:after="120" w:line="240" w:lineRule="auto"/>
        <w:ind w:left="0"/>
        <w:contextualSpacing w:val="0"/>
        <w:jc w:val="both"/>
        <w:rPr>
          <w:rFonts w:ascii="Bookman Old Style" w:hAnsi="Bookman Old Style"/>
          <w:b/>
          <w:sz w:val="24"/>
          <w:szCs w:val="24"/>
          <w:lang w:val="en-US"/>
        </w:rPr>
      </w:pPr>
    </w:p>
    <w:p w:rsidR="00875871" w:rsidRPr="00875871" w:rsidRDefault="00875871" w:rsidP="00875871">
      <w:pPr>
        <w:numPr>
          <w:ilvl w:val="0"/>
          <w:numId w:val="4"/>
        </w:numPr>
        <w:spacing w:before="240" w:after="240" w:line="240" w:lineRule="auto"/>
        <w:ind w:left="357" w:hanging="357"/>
        <w:rPr>
          <w:rFonts w:ascii="Bookman Old Style" w:hAnsi="Bookman Old Style"/>
          <w:b/>
          <w:sz w:val="24"/>
          <w:szCs w:val="24"/>
          <w:lang w:val="es-ES"/>
        </w:rPr>
      </w:pPr>
      <w:r w:rsidRPr="00875871">
        <w:rPr>
          <w:rFonts w:ascii="Bookman Old Style" w:hAnsi="Bookman Old Style"/>
          <w:b/>
          <w:sz w:val="24"/>
          <w:szCs w:val="24"/>
          <w:lang w:val="es-ES"/>
        </w:rPr>
        <w:t xml:space="preserve">Complete este párrafo de modo </w:t>
      </w:r>
      <w:r>
        <w:rPr>
          <w:rFonts w:ascii="Bookman Old Style" w:hAnsi="Bookman Old Style"/>
          <w:b/>
          <w:sz w:val="24"/>
          <w:szCs w:val="24"/>
          <w:lang w:val="es-ES"/>
        </w:rPr>
        <w:t>que exprese ideas correctas según</w:t>
      </w:r>
      <w:r w:rsidRPr="00875871">
        <w:rPr>
          <w:rFonts w:ascii="Bookman Old Style" w:hAnsi="Bookman Old Style"/>
          <w:b/>
          <w:sz w:val="24"/>
          <w:szCs w:val="24"/>
          <w:lang w:val="es-ES"/>
        </w:rPr>
        <w:t xml:space="preserve"> el texto: </w:t>
      </w:r>
    </w:p>
    <w:p w:rsidR="008F6B47" w:rsidRPr="00875871" w:rsidRDefault="008F6B47" w:rsidP="00875871">
      <w:pPr>
        <w:spacing w:after="0" w:line="360" w:lineRule="auto"/>
        <w:jc w:val="both"/>
        <w:rPr>
          <w:rFonts w:ascii="Bradley Hand ITC" w:hAnsi="Bradley Hand ITC"/>
          <w:b/>
          <w:sz w:val="24"/>
          <w:szCs w:val="24"/>
          <w:lang w:val="es-ES"/>
        </w:rPr>
      </w:pPr>
      <w:r w:rsidRPr="00875871">
        <w:rPr>
          <w:rFonts w:ascii="Bradley Hand ITC" w:hAnsi="Bradley Hand ITC"/>
          <w:b/>
          <w:sz w:val="24"/>
          <w:szCs w:val="24"/>
          <w:lang w:val="es-ES"/>
        </w:rPr>
        <w:t>La tectónica de placas es …………………………………………………………………………………</w:t>
      </w:r>
      <w:r w:rsidR="000100F8" w:rsidRPr="00875871">
        <w:rPr>
          <w:rFonts w:ascii="Bradley Hand ITC" w:hAnsi="Bradley Hand ITC"/>
          <w:b/>
          <w:sz w:val="24"/>
          <w:szCs w:val="24"/>
          <w:lang w:val="es-ES"/>
        </w:rPr>
        <w:t>………………</w:t>
      </w:r>
    </w:p>
    <w:p w:rsidR="00875871" w:rsidRDefault="008F6B47" w:rsidP="00875871">
      <w:pPr>
        <w:spacing w:after="360" w:line="360" w:lineRule="auto"/>
        <w:jc w:val="both"/>
        <w:rPr>
          <w:rFonts w:ascii="Bradley Hand ITC" w:hAnsi="Bradley Hand ITC"/>
          <w:b/>
          <w:sz w:val="24"/>
          <w:szCs w:val="24"/>
        </w:rPr>
      </w:pPr>
      <w:r>
        <w:rPr>
          <w:rFonts w:ascii="Bradley Hand ITC" w:hAnsi="Bradley Hand ITC"/>
          <w:b/>
          <w:sz w:val="24"/>
          <w:szCs w:val="24"/>
        </w:rPr>
        <w:t>……………………………………………………………………………………………………………………………</w:t>
      </w:r>
      <w:r w:rsidRPr="00424613">
        <w:rPr>
          <w:rFonts w:ascii="Bradley Hand ITC" w:hAnsi="Bradley Hand ITC"/>
          <w:b/>
          <w:sz w:val="24"/>
          <w:szCs w:val="24"/>
        </w:rPr>
        <w:t xml:space="preserve"> </w:t>
      </w:r>
      <w:r>
        <w:rPr>
          <w:rFonts w:ascii="Bradley Hand ITC" w:hAnsi="Bradley Hand ITC"/>
          <w:b/>
          <w:sz w:val="24"/>
          <w:szCs w:val="24"/>
        </w:rPr>
        <w:t xml:space="preserve">La </w:t>
      </w:r>
      <w:proofErr w:type="spellStart"/>
      <w:r>
        <w:rPr>
          <w:rFonts w:ascii="Bradley Hand ITC" w:hAnsi="Bradley Hand ITC"/>
          <w:b/>
          <w:sz w:val="24"/>
          <w:szCs w:val="24"/>
        </w:rPr>
        <w:t>astenósfera</w:t>
      </w:r>
      <w:proofErr w:type="spellEnd"/>
      <w:r>
        <w:rPr>
          <w:rFonts w:ascii="Bradley Hand ITC" w:hAnsi="Bradley Hand ITC"/>
          <w:b/>
          <w:sz w:val="24"/>
          <w:szCs w:val="24"/>
        </w:rPr>
        <w:t xml:space="preserve"> </w:t>
      </w:r>
      <w:proofErr w:type="gramStart"/>
      <w:r>
        <w:rPr>
          <w:rFonts w:ascii="Bradley Hand ITC" w:hAnsi="Bradley Hand ITC"/>
          <w:b/>
          <w:sz w:val="24"/>
          <w:szCs w:val="24"/>
        </w:rPr>
        <w:t>es …</w:t>
      </w:r>
      <w:proofErr w:type="gramEnd"/>
      <w:r>
        <w:rPr>
          <w:rFonts w:ascii="Bradley Hand ITC" w:hAnsi="Bradley Hand ITC"/>
          <w:b/>
          <w:sz w:val="24"/>
          <w:szCs w:val="24"/>
        </w:rPr>
        <w:t>………………………………</w:t>
      </w:r>
      <w:r w:rsidR="000100F8">
        <w:rPr>
          <w:rFonts w:ascii="Bradley Hand ITC" w:hAnsi="Bradley Hand ITC"/>
          <w:b/>
          <w:sz w:val="24"/>
          <w:szCs w:val="24"/>
        </w:rPr>
        <w:t>……………………………………………………………………………</w:t>
      </w:r>
      <w:r>
        <w:rPr>
          <w:rFonts w:ascii="Bradley Hand ITC" w:hAnsi="Bradley Hand ITC"/>
          <w:b/>
          <w:sz w:val="24"/>
          <w:szCs w:val="24"/>
        </w:rPr>
        <w:t xml:space="preserve"> Dos evidencias en las que se basa esta teoría son …………………………………</w:t>
      </w:r>
      <w:r w:rsidRPr="00424613">
        <w:rPr>
          <w:rFonts w:ascii="Bradley Hand ITC" w:hAnsi="Bradley Hand ITC"/>
          <w:b/>
          <w:sz w:val="24"/>
          <w:szCs w:val="24"/>
        </w:rPr>
        <w:t>………</w:t>
      </w:r>
      <w:r>
        <w:rPr>
          <w:rFonts w:ascii="Bradley Hand ITC" w:hAnsi="Bradley Hand ITC"/>
          <w:b/>
          <w:sz w:val="24"/>
          <w:szCs w:val="24"/>
        </w:rPr>
        <w:t>…</w:t>
      </w:r>
      <w:r w:rsidR="000100F8">
        <w:rPr>
          <w:rFonts w:ascii="Bradley Hand ITC" w:hAnsi="Bradley Hand ITC"/>
          <w:b/>
          <w:sz w:val="24"/>
          <w:szCs w:val="24"/>
        </w:rPr>
        <w:t>…………………</w:t>
      </w:r>
      <w:r>
        <w:rPr>
          <w:rFonts w:ascii="Bradley Hand ITC" w:hAnsi="Bradley Hand ITC"/>
          <w:b/>
          <w:sz w:val="24"/>
          <w:szCs w:val="24"/>
        </w:rPr>
        <w:t>y …………………………………………………………………</w:t>
      </w:r>
      <w:r w:rsidR="000100F8">
        <w:rPr>
          <w:rFonts w:ascii="Bradley Hand ITC" w:hAnsi="Bradley Hand ITC"/>
          <w:b/>
          <w:sz w:val="24"/>
          <w:szCs w:val="24"/>
        </w:rPr>
        <w:t xml:space="preserve">……………………………………………………………… </w:t>
      </w:r>
      <w:r>
        <w:rPr>
          <w:rFonts w:ascii="Bradley Hand ITC" w:hAnsi="Bradley Hand ITC"/>
          <w:b/>
          <w:sz w:val="24"/>
          <w:szCs w:val="24"/>
        </w:rPr>
        <w:t xml:space="preserve">Un ejemplo de estas zonas </w:t>
      </w:r>
      <w:proofErr w:type="gramStart"/>
      <w:r>
        <w:rPr>
          <w:rFonts w:ascii="Bradley Hand ITC" w:hAnsi="Bradley Hand ITC"/>
          <w:b/>
          <w:sz w:val="24"/>
          <w:szCs w:val="24"/>
        </w:rPr>
        <w:t>es …</w:t>
      </w:r>
      <w:proofErr w:type="gramEnd"/>
      <w:r>
        <w:rPr>
          <w:rFonts w:ascii="Bradley Hand ITC" w:hAnsi="Bradley Hand ITC"/>
          <w:b/>
          <w:sz w:val="24"/>
          <w:szCs w:val="24"/>
        </w:rPr>
        <w:t>…………………………………………………</w:t>
      </w:r>
      <w:r w:rsidR="000100F8">
        <w:rPr>
          <w:rFonts w:ascii="Bradley Hand ITC" w:hAnsi="Bradley Hand ITC"/>
          <w:b/>
          <w:sz w:val="24"/>
          <w:szCs w:val="24"/>
        </w:rPr>
        <w:t>………………………………………</w:t>
      </w:r>
    </w:p>
    <w:p w:rsidR="008F6B47" w:rsidRPr="00875871" w:rsidRDefault="008F6B47" w:rsidP="00875871">
      <w:pPr>
        <w:numPr>
          <w:ilvl w:val="0"/>
          <w:numId w:val="4"/>
        </w:numPr>
        <w:jc w:val="both"/>
        <w:rPr>
          <w:rFonts w:ascii="Bradley Hand ITC" w:hAnsi="Bradley Hand ITC"/>
          <w:b/>
          <w:sz w:val="24"/>
          <w:szCs w:val="24"/>
        </w:rPr>
      </w:pPr>
      <w:r>
        <w:rPr>
          <w:rFonts w:ascii="Bookman Old Style" w:hAnsi="Bookman Old Style"/>
          <w:b/>
          <w:sz w:val="24"/>
          <w:szCs w:val="24"/>
        </w:rPr>
        <w:t>Conteste estas preguntas:</w:t>
      </w:r>
    </w:p>
    <w:p w:rsidR="008F6B47" w:rsidRDefault="008F6B47" w:rsidP="00875871">
      <w:pPr>
        <w:pStyle w:val="Prrafodelista"/>
        <w:tabs>
          <w:tab w:val="left" w:pos="284"/>
        </w:tabs>
        <w:spacing w:after="720" w:line="240" w:lineRule="auto"/>
        <w:ind w:left="0"/>
        <w:contextualSpacing w:val="0"/>
        <w:jc w:val="both"/>
        <w:rPr>
          <w:rFonts w:ascii="Bookman Old Style" w:hAnsi="Bookman Old Style"/>
          <w:sz w:val="24"/>
          <w:szCs w:val="24"/>
        </w:rPr>
      </w:pPr>
      <w:r w:rsidRPr="00641C0E">
        <w:rPr>
          <w:rFonts w:ascii="Bookman Old Style" w:hAnsi="Bookman Old Style"/>
          <w:sz w:val="24"/>
          <w:szCs w:val="24"/>
        </w:rPr>
        <w:t>¿</w:t>
      </w:r>
      <w:r>
        <w:rPr>
          <w:rFonts w:ascii="Bookman Old Style" w:hAnsi="Bookman Old Style"/>
          <w:sz w:val="24"/>
          <w:szCs w:val="24"/>
        </w:rPr>
        <w:t>Cómo se ha llegado a conocer sobre la estructura interna de nuestro planeta?</w:t>
      </w:r>
    </w:p>
    <w:p w:rsidR="008F6B47" w:rsidRDefault="008F6B47" w:rsidP="00875871">
      <w:pPr>
        <w:pStyle w:val="Prrafodelista"/>
        <w:tabs>
          <w:tab w:val="left" w:pos="284"/>
        </w:tabs>
        <w:spacing w:after="720" w:line="240" w:lineRule="auto"/>
        <w:ind w:left="0"/>
        <w:contextualSpacing w:val="0"/>
        <w:jc w:val="both"/>
        <w:rPr>
          <w:rFonts w:ascii="Bookman Old Style" w:hAnsi="Bookman Old Style"/>
          <w:sz w:val="24"/>
          <w:szCs w:val="24"/>
        </w:rPr>
      </w:pPr>
      <w:r>
        <w:rPr>
          <w:rFonts w:ascii="Bookman Old Style" w:hAnsi="Bookman Old Style"/>
          <w:sz w:val="24"/>
          <w:szCs w:val="24"/>
        </w:rPr>
        <w:t>¿Qué capas se distinguen en nuestro interior?</w:t>
      </w:r>
    </w:p>
    <w:p w:rsidR="00875871" w:rsidRDefault="008F6B47" w:rsidP="00875871">
      <w:pPr>
        <w:pStyle w:val="Prrafodelista"/>
        <w:tabs>
          <w:tab w:val="left" w:pos="284"/>
        </w:tabs>
        <w:spacing w:after="840" w:line="240" w:lineRule="auto"/>
        <w:ind w:left="0"/>
        <w:contextualSpacing w:val="0"/>
        <w:jc w:val="both"/>
        <w:rPr>
          <w:rFonts w:ascii="Bookman Old Style" w:hAnsi="Bookman Old Style"/>
          <w:sz w:val="24"/>
          <w:szCs w:val="24"/>
        </w:rPr>
      </w:pPr>
      <w:r>
        <w:rPr>
          <w:rFonts w:ascii="Bookman Old Style" w:hAnsi="Bookman Old Style"/>
          <w:sz w:val="24"/>
          <w:szCs w:val="24"/>
        </w:rPr>
        <w:t>¿Qué diferencias presentan la corteza oceánica y la continental?</w:t>
      </w:r>
    </w:p>
    <w:p w:rsidR="008F6B47" w:rsidRPr="00875871" w:rsidRDefault="008F6B47" w:rsidP="00875871">
      <w:pPr>
        <w:pStyle w:val="Prrafodelista"/>
        <w:numPr>
          <w:ilvl w:val="0"/>
          <w:numId w:val="4"/>
        </w:numPr>
        <w:tabs>
          <w:tab w:val="left" w:pos="284"/>
        </w:tabs>
        <w:spacing w:after="240" w:line="240" w:lineRule="auto"/>
        <w:ind w:left="357" w:hanging="357"/>
        <w:contextualSpacing w:val="0"/>
        <w:jc w:val="both"/>
        <w:rPr>
          <w:rFonts w:ascii="Bookman Old Style" w:hAnsi="Bookman Old Style"/>
          <w:sz w:val="24"/>
          <w:szCs w:val="24"/>
        </w:rPr>
      </w:pPr>
      <w:r>
        <w:rPr>
          <w:rFonts w:ascii="Bookman Old Style" w:hAnsi="Bookman Old Style"/>
          <w:b/>
          <w:sz w:val="24"/>
          <w:szCs w:val="24"/>
        </w:rPr>
        <w:lastRenderedPageBreak/>
        <w:t xml:space="preserve">Identifique las ideas correctas con un </w:t>
      </w:r>
      <w:r>
        <w:rPr>
          <w:b/>
        </w:rPr>
        <w:sym w:font="Symbol" w:char="F0D6"/>
      </w:r>
      <w:r>
        <w:rPr>
          <w:b/>
        </w:rPr>
        <w:t xml:space="preserve">  </w:t>
      </w:r>
      <w:r w:rsidRPr="003558B0">
        <w:rPr>
          <w:rFonts w:ascii="Bookman Old Style" w:hAnsi="Bookman Old Style"/>
          <w:b/>
          <w:sz w:val="24"/>
          <w:szCs w:val="24"/>
        </w:rPr>
        <w:t>y corrija las incorrectas:</w:t>
      </w:r>
    </w:p>
    <w:p w:rsidR="008F6B47" w:rsidRDefault="008F6B47" w:rsidP="00875871">
      <w:pPr>
        <w:pStyle w:val="Prrafodelista"/>
        <w:numPr>
          <w:ilvl w:val="0"/>
          <w:numId w:val="3"/>
        </w:numPr>
        <w:spacing w:after="360" w:line="240" w:lineRule="auto"/>
        <w:ind w:left="357" w:hanging="357"/>
        <w:contextualSpacing w:val="0"/>
        <w:jc w:val="both"/>
        <w:rPr>
          <w:rFonts w:ascii="Bookman Old Style" w:hAnsi="Bookman Old Style"/>
          <w:sz w:val="24"/>
          <w:szCs w:val="24"/>
        </w:rPr>
      </w:pPr>
      <w:r w:rsidRPr="00D70670">
        <w:rPr>
          <w:rFonts w:ascii="Bookman Old Style" w:hAnsi="Bookman Old Style"/>
          <w:sz w:val="24"/>
          <w:szCs w:val="24"/>
        </w:rPr>
        <w:t xml:space="preserve">La </w:t>
      </w:r>
      <w:r>
        <w:rPr>
          <w:rFonts w:ascii="Bookman Old Style" w:hAnsi="Bookman Old Style"/>
          <w:sz w:val="24"/>
          <w:szCs w:val="24"/>
        </w:rPr>
        <w:t>corteza externa está subdividida por la litósfera en placas.</w:t>
      </w:r>
    </w:p>
    <w:p w:rsidR="008F6B47" w:rsidRPr="00D70670" w:rsidRDefault="008F6B47" w:rsidP="00875871">
      <w:pPr>
        <w:pStyle w:val="Prrafodelista"/>
        <w:numPr>
          <w:ilvl w:val="0"/>
          <w:numId w:val="3"/>
        </w:numPr>
        <w:spacing w:after="360" w:line="240" w:lineRule="auto"/>
        <w:ind w:left="357" w:hanging="357"/>
        <w:contextualSpacing w:val="0"/>
        <w:jc w:val="both"/>
        <w:rPr>
          <w:rFonts w:ascii="Bookman Old Style" w:hAnsi="Bookman Old Style"/>
          <w:sz w:val="24"/>
          <w:szCs w:val="24"/>
        </w:rPr>
      </w:pPr>
      <w:r>
        <w:rPr>
          <w:rFonts w:ascii="Bookman Old Style" w:hAnsi="Bookman Old Style"/>
          <w:sz w:val="24"/>
          <w:szCs w:val="24"/>
        </w:rPr>
        <w:t xml:space="preserve">Se pueden identificar 13 placas </w:t>
      </w:r>
      <w:proofErr w:type="spellStart"/>
      <w:r>
        <w:rPr>
          <w:rFonts w:ascii="Bookman Old Style" w:hAnsi="Bookman Old Style"/>
          <w:sz w:val="24"/>
          <w:szCs w:val="24"/>
        </w:rPr>
        <w:t>litosféricas</w:t>
      </w:r>
      <w:proofErr w:type="spellEnd"/>
      <w:r>
        <w:rPr>
          <w:rFonts w:ascii="Bookman Old Style" w:hAnsi="Bookman Old Style"/>
          <w:sz w:val="24"/>
          <w:szCs w:val="24"/>
        </w:rPr>
        <w:t xml:space="preserve"> importantes.</w:t>
      </w:r>
    </w:p>
    <w:p w:rsidR="008F6B47" w:rsidRDefault="008F6B47" w:rsidP="00875871">
      <w:pPr>
        <w:pStyle w:val="Prrafodelista"/>
        <w:numPr>
          <w:ilvl w:val="0"/>
          <w:numId w:val="3"/>
        </w:numPr>
        <w:spacing w:after="360" w:line="240" w:lineRule="auto"/>
        <w:ind w:left="357" w:hanging="357"/>
        <w:contextualSpacing w:val="0"/>
        <w:jc w:val="both"/>
        <w:rPr>
          <w:rFonts w:ascii="Bookman Old Style" w:hAnsi="Bookman Old Style"/>
          <w:sz w:val="24"/>
          <w:szCs w:val="24"/>
        </w:rPr>
      </w:pPr>
      <w:r>
        <w:rPr>
          <w:rFonts w:ascii="Bookman Old Style" w:hAnsi="Bookman Old Style"/>
          <w:sz w:val="24"/>
          <w:szCs w:val="24"/>
        </w:rPr>
        <w:t>Estas placas constituyen la corteza y la capa exterior del manto.</w:t>
      </w:r>
    </w:p>
    <w:p w:rsidR="008F6B47" w:rsidRDefault="008F6B47" w:rsidP="00875871">
      <w:pPr>
        <w:pStyle w:val="Prrafodelista"/>
        <w:numPr>
          <w:ilvl w:val="0"/>
          <w:numId w:val="3"/>
        </w:numPr>
        <w:spacing w:after="360" w:line="240" w:lineRule="auto"/>
        <w:ind w:left="357" w:hanging="357"/>
        <w:contextualSpacing w:val="0"/>
        <w:jc w:val="both"/>
        <w:rPr>
          <w:rFonts w:ascii="Bookman Old Style" w:hAnsi="Bookman Old Style"/>
          <w:sz w:val="24"/>
          <w:szCs w:val="24"/>
        </w:rPr>
      </w:pPr>
      <w:r>
        <w:rPr>
          <w:rFonts w:ascii="Bookman Old Style" w:hAnsi="Bookman Old Style"/>
          <w:sz w:val="24"/>
          <w:szCs w:val="24"/>
        </w:rPr>
        <w:t>La litósfera varía la combinación de corteza continental y oceánica.</w:t>
      </w:r>
    </w:p>
    <w:p w:rsidR="008F6B47" w:rsidRPr="00E1225C" w:rsidRDefault="008F6B47" w:rsidP="00C9121D">
      <w:pPr>
        <w:pStyle w:val="Prrafodelista"/>
        <w:numPr>
          <w:ilvl w:val="0"/>
          <w:numId w:val="3"/>
        </w:numPr>
        <w:spacing w:after="600" w:line="240" w:lineRule="auto"/>
        <w:ind w:left="357" w:hanging="357"/>
        <w:contextualSpacing w:val="0"/>
        <w:jc w:val="both"/>
        <w:rPr>
          <w:rFonts w:ascii="Bookman Old Style" w:hAnsi="Bookman Old Style"/>
          <w:sz w:val="24"/>
          <w:szCs w:val="24"/>
        </w:rPr>
      </w:pPr>
      <w:r>
        <w:rPr>
          <w:rFonts w:ascii="Bookman Old Style" w:hAnsi="Bookman Old Style"/>
          <w:sz w:val="24"/>
          <w:szCs w:val="24"/>
        </w:rPr>
        <w:t xml:space="preserve">Las placas </w:t>
      </w:r>
      <w:proofErr w:type="spellStart"/>
      <w:r>
        <w:rPr>
          <w:rFonts w:ascii="Bookman Old Style" w:hAnsi="Bookman Old Style"/>
          <w:sz w:val="24"/>
          <w:szCs w:val="24"/>
        </w:rPr>
        <w:t>litosféricas</w:t>
      </w:r>
      <w:proofErr w:type="spellEnd"/>
      <w:r>
        <w:rPr>
          <w:rFonts w:ascii="Bookman Old Style" w:hAnsi="Bookman Old Style"/>
          <w:sz w:val="24"/>
          <w:szCs w:val="24"/>
        </w:rPr>
        <w:t xml:space="preserve"> se mueven sobre el manto de la </w:t>
      </w:r>
      <w:proofErr w:type="spellStart"/>
      <w:r>
        <w:rPr>
          <w:rFonts w:ascii="Bookman Old Style" w:hAnsi="Bookman Old Style"/>
          <w:sz w:val="24"/>
          <w:szCs w:val="24"/>
        </w:rPr>
        <w:t>astenósfera</w:t>
      </w:r>
      <w:proofErr w:type="spellEnd"/>
      <w:r>
        <w:rPr>
          <w:rFonts w:ascii="Bookman Old Style" w:hAnsi="Bookman Old Style"/>
          <w:sz w:val="24"/>
          <w:szCs w:val="24"/>
        </w:rPr>
        <w:t>.</w:t>
      </w:r>
    </w:p>
    <w:sectPr w:rsidR="008F6B47" w:rsidRPr="00E1225C" w:rsidSect="00E01D2B">
      <w:pgSz w:w="12240" w:h="15840"/>
      <w:pgMar w:top="1134"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Bradley Hand ITC">
    <w:altName w:val="Courier New"/>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455AE"/>
    <w:multiLevelType w:val="hybridMultilevel"/>
    <w:tmpl w:val="943C591E"/>
    <w:lvl w:ilvl="0" w:tplc="2C0A0003">
      <w:start w:val="1"/>
      <w:numFmt w:val="bullet"/>
      <w:lvlText w:val="o"/>
      <w:lvlJc w:val="left"/>
      <w:pPr>
        <w:ind w:left="360" w:hanging="360"/>
      </w:pPr>
      <w:rPr>
        <w:rFonts w:ascii="Courier New" w:hAnsi="Courier New" w:hint="default"/>
      </w:rPr>
    </w:lvl>
    <w:lvl w:ilvl="1" w:tplc="2C0A0003" w:tentative="1">
      <w:start w:val="1"/>
      <w:numFmt w:val="bullet"/>
      <w:lvlText w:val="o"/>
      <w:lvlJc w:val="left"/>
      <w:pPr>
        <w:ind w:left="1080" w:hanging="360"/>
      </w:pPr>
      <w:rPr>
        <w:rFonts w:ascii="Courier New" w:hAnsi="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
    <w:nsid w:val="242C6E63"/>
    <w:multiLevelType w:val="multilevel"/>
    <w:tmpl w:val="17B4C6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A5B2C94"/>
    <w:multiLevelType w:val="hybridMultilevel"/>
    <w:tmpl w:val="EBF25944"/>
    <w:lvl w:ilvl="0" w:tplc="B106AEFE">
      <w:start w:val="1"/>
      <w:numFmt w:val="upperRoman"/>
      <w:lvlText w:val="%1-"/>
      <w:lvlJc w:val="left"/>
      <w:pPr>
        <w:ind w:left="1080" w:hanging="72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3">
    <w:nsid w:val="352641B4"/>
    <w:multiLevelType w:val="hybridMultilevel"/>
    <w:tmpl w:val="E9BA21EA"/>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25CE"/>
    <w:rsid w:val="000100F8"/>
    <w:rsid w:val="000D386D"/>
    <w:rsid w:val="00124AF8"/>
    <w:rsid w:val="00125401"/>
    <w:rsid w:val="00181779"/>
    <w:rsid w:val="001C28F9"/>
    <w:rsid w:val="001F56AA"/>
    <w:rsid w:val="00221275"/>
    <w:rsid w:val="002A6824"/>
    <w:rsid w:val="002C2054"/>
    <w:rsid w:val="0031310A"/>
    <w:rsid w:val="00342DFF"/>
    <w:rsid w:val="003558B0"/>
    <w:rsid w:val="003E4367"/>
    <w:rsid w:val="00424613"/>
    <w:rsid w:val="0046707D"/>
    <w:rsid w:val="005D2134"/>
    <w:rsid w:val="00614BEF"/>
    <w:rsid w:val="00641C0E"/>
    <w:rsid w:val="006A4244"/>
    <w:rsid w:val="006C17A7"/>
    <w:rsid w:val="007F3BE9"/>
    <w:rsid w:val="00875871"/>
    <w:rsid w:val="008F6B47"/>
    <w:rsid w:val="009269F2"/>
    <w:rsid w:val="009D5755"/>
    <w:rsid w:val="00A461CC"/>
    <w:rsid w:val="00A525CE"/>
    <w:rsid w:val="00A72A6F"/>
    <w:rsid w:val="00AE3008"/>
    <w:rsid w:val="00BB70AA"/>
    <w:rsid w:val="00BC1BD3"/>
    <w:rsid w:val="00C9121D"/>
    <w:rsid w:val="00D10857"/>
    <w:rsid w:val="00D70670"/>
    <w:rsid w:val="00D84720"/>
    <w:rsid w:val="00D95CCF"/>
    <w:rsid w:val="00E01D2B"/>
    <w:rsid w:val="00E1225C"/>
    <w:rsid w:val="00EF23FD"/>
    <w:rsid w:val="00F20179"/>
    <w:rsid w:val="00F5678F"/>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779"/>
    <w:pPr>
      <w:spacing w:after="200" w:line="276" w:lineRule="auto"/>
    </w:pPr>
    <w:rPr>
      <w:sz w:val="22"/>
      <w:szCs w:val="22"/>
      <w:lang w:val="es-AR" w:eastAsia="en-US"/>
    </w:rPr>
  </w:style>
  <w:style w:type="paragraph" w:styleId="Ttulo2">
    <w:name w:val="heading 2"/>
    <w:basedOn w:val="Normal"/>
    <w:link w:val="Ttulo2Car"/>
    <w:uiPriority w:val="99"/>
    <w:qFormat/>
    <w:rsid w:val="00A525CE"/>
    <w:pPr>
      <w:spacing w:before="100" w:beforeAutospacing="1" w:after="100" w:afterAutospacing="1" w:line="240" w:lineRule="auto"/>
      <w:outlineLvl w:val="1"/>
    </w:pPr>
    <w:rPr>
      <w:rFonts w:ascii="Times New Roman" w:eastAsia="Times New Roman" w:hAnsi="Times New Roman"/>
      <w:b/>
      <w:bCs/>
      <w:sz w:val="25"/>
      <w:szCs w:val="25"/>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locked/>
    <w:rsid w:val="00A525CE"/>
    <w:rPr>
      <w:rFonts w:ascii="Times New Roman" w:hAnsi="Times New Roman" w:cs="Times New Roman"/>
      <w:b/>
      <w:bCs/>
      <w:sz w:val="25"/>
      <w:szCs w:val="25"/>
      <w:lang w:eastAsia="es-AR"/>
    </w:rPr>
  </w:style>
  <w:style w:type="character" w:styleId="Hipervnculo">
    <w:name w:val="Hyperlink"/>
    <w:basedOn w:val="Fuentedeprrafopredeter"/>
    <w:uiPriority w:val="99"/>
    <w:semiHidden/>
    <w:rsid w:val="00A525CE"/>
    <w:rPr>
      <w:rFonts w:cs="Times New Roman"/>
      <w:color w:val="586980"/>
      <w:u w:val="single"/>
    </w:rPr>
  </w:style>
  <w:style w:type="paragraph" w:styleId="NormalWeb">
    <w:name w:val="Normal (Web)"/>
    <w:basedOn w:val="Normal"/>
    <w:uiPriority w:val="99"/>
    <w:semiHidden/>
    <w:rsid w:val="00A525CE"/>
    <w:pPr>
      <w:spacing w:before="100" w:beforeAutospacing="1" w:after="100" w:afterAutospacing="1" w:line="240" w:lineRule="auto"/>
    </w:pPr>
    <w:rPr>
      <w:rFonts w:ascii="Times New Roman" w:eastAsia="Times New Roman" w:hAnsi="Times New Roman"/>
      <w:sz w:val="24"/>
      <w:szCs w:val="24"/>
      <w:lang w:eastAsia="es-AR"/>
    </w:rPr>
  </w:style>
  <w:style w:type="paragraph" w:styleId="Prrafodelista">
    <w:name w:val="List Paragraph"/>
    <w:basedOn w:val="Normal"/>
    <w:uiPriority w:val="99"/>
    <w:qFormat/>
    <w:rsid w:val="0046707D"/>
    <w:pPr>
      <w:ind w:left="720"/>
      <w:contextualSpacing/>
    </w:pPr>
  </w:style>
</w:styles>
</file>

<file path=word/webSettings.xml><?xml version="1.0" encoding="utf-8"?>
<w:webSettings xmlns:r="http://schemas.openxmlformats.org/officeDocument/2006/relationships" xmlns:w="http://schemas.openxmlformats.org/wordprocessingml/2006/main">
  <w:divs>
    <w:div w:id="667639653">
      <w:marLeft w:val="0"/>
      <w:marRight w:val="0"/>
      <w:marTop w:val="0"/>
      <w:marBottom w:val="0"/>
      <w:divBdr>
        <w:top w:val="none" w:sz="0" w:space="0" w:color="auto"/>
        <w:left w:val="none" w:sz="0" w:space="0" w:color="auto"/>
        <w:bottom w:val="none" w:sz="0" w:space="0" w:color="auto"/>
        <w:right w:val="none" w:sz="0" w:space="0" w:color="auto"/>
      </w:divBdr>
      <w:divsChild>
        <w:div w:id="667639654">
          <w:marLeft w:val="0"/>
          <w:marRight w:val="0"/>
          <w:marTop w:val="0"/>
          <w:marBottom w:val="0"/>
          <w:divBdr>
            <w:top w:val="none" w:sz="0" w:space="0" w:color="auto"/>
            <w:left w:val="none" w:sz="0" w:space="0" w:color="auto"/>
            <w:bottom w:val="none" w:sz="0" w:space="0" w:color="auto"/>
            <w:right w:val="none" w:sz="0" w:space="0" w:color="auto"/>
          </w:divBdr>
          <w:divsChild>
            <w:div w:id="667639648">
              <w:marLeft w:val="0"/>
              <w:marRight w:val="0"/>
              <w:marTop w:val="0"/>
              <w:marBottom w:val="0"/>
              <w:divBdr>
                <w:top w:val="single" w:sz="4" w:space="0" w:color="9D9487"/>
                <w:left w:val="single" w:sz="4" w:space="0" w:color="9D9487"/>
                <w:bottom w:val="none" w:sz="0" w:space="0" w:color="auto"/>
                <w:right w:val="single" w:sz="4" w:space="0" w:color="9D9487"/>
              </w:divBdr>
              <w:divsChild>
                <w:div w:id="667639651">
                  <w:marLeft w:val="0"/>
                  <w:marRight w:val="0"/>
                  <w:marTop w:val="133"/>
                  <w:marBottom w:val="0"/>
                  <w:divBdr>
                    <w:top w:val="none" w:sz="0" w:space="0" w:color="auto"/>
                    <w:left w:val="none" w:sz="0" w:space="0" w:color="auto"/>
                    <w:bottom w:val="none" w:sz="0" w:space="0" w:color="auto"/>
                    <w:right w:val="none" w:sz="0" w:space="0" w:color="auto"/>
                  </w:divBdr>
                  <w:divsChild>
                    <w:div w:id="667639649">
                      <w:marLeft w:val="0"/>
                      <w:marRight w:val="0"/>
                      <w:marTop w:val="0"/>
                      <w:marBottom w:val="200"/>
                      <w:divBdr>
                        <w:top w:val="none" w:sz="0" w:space="0" w:color="auto"/>
                        <w:left w:val="none" w:sz="0" w:space="0" w:color="auto"/>
                        <w:bottom w:val="none" w:sz="0" w:space="0" w:color="auto"/>
                        <w:right w:val="none" w:sz="0" w:space="0" w:color="auto"/>
                      </w:divBdr>
                    </w:div>
                    <w:div w:id="667639650">
                      <w:marLeft w:val="0"/>
                      <w:marRight w:val="0"/>
                      <w:marTop w:val="0"/>
                      <w:marBottom w:val="0"/>
                      <w:divBdr>
                        <w:top w:val="none" w:sz="0" w:space="0" w:color="auto"/>
                        <w:left w:val="none" w:sz="0" w:space="0" w:color="auto"/>
                        <w:bottom w:val="none" w:sz="0" w:space="0" w:color="auto"/>
                        <w:right w:val="none" w:sz="0" w:space="0" w:color="auto"/>
                      </w:divBdr>
                      <w:divsChild>
                        <w:div w:id="66763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otes.com/earth-science/rock" TargetMode="External"/><Relationship Id="rId3" Type="http://schemas.openxmlformats.org/officeDocument/2006/relationships/settings" Target="settings.xml"/><Relationship Id="rId7" Type="http://schemas.openxmlformats.org/officeDocument/2006/relationships/hyperlink" Target="http://www.enotes.com/earth-science/continental-drift-theo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notes.com/earth-science/asthenosphere" TargetMode="External"/><Relationship Id="rId5" Type="http://schemas.openxmlformats.org/officeDocument/2006/relationships/hyperlink" Target="http://www.enotes.com/earth-science/lithospheric-plat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429</Words>
  <Characters>2363</Characters>
  <Application>Microsoft Office Word</Application>
  <DocSecurity>0</DocSecurity>
  <Lines>19</Lines>
  <Paragraphs>5</Paragraphs>
  <ScaleCrop>false</ScaleCrop>
  <Company/>
  <LinksUpToDate>false</LinksUpToDate>
  <CharactersWithSpaces>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FCEFyN</cp:lastModifiedBy>
  <cp:revision>27</cp:revision>
  <cp:lastPrinted>2011-03-28T12:32:00Z</cp:lastPrinted>
  <dcterms:created xsi:type="dcterms:W3CDTF">2011-03-28T00:22:00Z</dcterms:created>
  <dcterms:modified xsi:type="dcterms:W3CDTF">2012-09-27T13:00:00Z</dcterms:modified>
</cp:coreProperties>
</file>